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263C9">
      <w:pPr>
        <w:widowControl/>
        <w:spacing w:line="600" w:lineRule="exact"/>
        <w:jc w:val="left"/>
        <w:rPr>
          <w:rFonts w:hint="eastAsia" w:ascii="黑体" w:hAnsi="黑体" w:eastAsia="黑体" w:cs="方正小标宋简体"/>
          <w:color w:val="000000"/>
          <w:sz w:val="32"/>
          <w:szCs w:val="32"/>
        </w:rPr>
      </w:pPr>
      <w:r>
        <w:rPr>
          <w:rFonts w:hint="eastAsia" w:ascii="黑体" w:hAnsi="黑体" w:eastAsia="黑体" w:cs="方正小标宋简体"/>
          <w:color w:val="000000"/>
          <w:sz w:val="32"/>
          <w:szCs w:val="32"/>
        </w:rPr>
        <w:t>附件2</w:t>
      </w:r>
    </w:p>
    <w:p w14:paraId="697F5826">
      <w:pPr>
        <w:spacing w:line="600" w:lineRule="exact"/>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2026年甘肃省普通高等学校招生</w:t>
      </w:r>
    </w:p>
    <w:p w14:paraId="326FB903">
      <w:pPr>
        <w:spacing w:line="600" w:lineRule="exact"/>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书法类专业统一考试说明</w:t>
      </w:r>
    </w:p>
    <w:p w14:paraId="1C301B60">
      <w:pPr>
        <w:spacing w:line="400" w:lineRule="exact"/>
        <w:jc w:val="left"/>
        <w:rPr>
          <w:rFonts w:hint="eastAsia" w:ascii="宋体" w:hAnsi="宋体"/>
          <w:color w:val="000000"/>
          <w:sz w:val="14"/>
          <w:szCs w:val="14"/>
        </w:rPr>
      </w:pPr>
      <w:r>
        <w:rPr>
          <w:rStyle w:val="5"/>
          <w:rFonts w:hint="default" w:ascii="仿宋" w:hAnsi="仿宋" w:eastAsia="仿宋"/>
          <w:color w:val="000000"/>
          <w:sz w:val="25"/>
          <w:szCs w:val="25"/>
          <w:shd w:val="clear" w:color="auto" w:fill="FFFFFF"/>
        </w:rPr>
        <w:t xml:space="preserve"> </w:t>
      </w:r>
    </w:p>
    <w:p w14:paraId="5175CDEF">
      <w:pPr>
        <w:spacing w:line="56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一、考试性质和目的</w:t>
      </w:r>
    </w:p>
    <w:p w14:paraId="7BF536FA">
      <w:pPr>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甘肃省普通高等学校招生书法类专业统一考试是由合格的高中毕业生和具有同等学力的考生参加的选拔性考试，是考生进入高校相关专业学习应当具备的基本素质和能力测试，旨在考查考生对中国传统书法的临摹和创作能力，其评价结果是高校相关专业招生录取的重要依据。</w:t>
      </w:r>
    </w:p>
    <w:p w14:paraId="0EAA3319">
      <w:pPr>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本说明适用于书法学等专业。</w:t>
      </w:r>
    </w:p>
    <w:p w14:paraId="675DABDA">
      <w:pPr>
        <w:spacing w:line="56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二、考试科目和分值</w:t>
      </w:r>
    </w:p>
    <w:p w14:paraId="5B0B3283">
      <w:pPr>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考试包括书法临摹、书法创作两个科目。</w:t>
      </w:r>
    </w:p>
    <w:p w14:paraId="3A94C8BE">
      <w:pPr>
        <w:spacing w:line="560" w:lineRule="exact"/>
        <w:ind w:firstLine="640" w:firstLineChars="200"/>
        <w:rPr>
          <w:rFonts w:hint="eastAsia" w:ascii="仿宋_GB2312" w:eastAsia="仿宋_GB2312"/>
          <w:color w:val="000000"/>
          <w:spacing w:val="-6"/>
          <w:sz w:val="32"/>
          <w:szCs w:val="32"/>
        </w:rPr>
      </w:pPr>
      <w:r>
        <w:rPr>
          <w:rFonts w:hint="eastAsia" w:ascii="仿宋_GB2312" w:eastAsia="仿宋_GB2312"/>
          <w:color w:val="000000"/>
          <w:sz w:val="32"/>
          <w:szCs w:val="32"/>
        </w:rPr>
        <w:t>两科</w:t>
      </w:r>
      <w:r>
        <w:rPr>
          <w:rFonts w:hint="eastAsia" w:ascii="仿宋_GB2312" w:eastAsia="仿宋_GB2312"/>
          <w:color w:val="000000"/>
          <w:spacing w:val="-6"/>
          <w:sz w:val="32"/>
          <w:szCs w:val="32"/>
        </w:rPr>
        <w:t>总分为300分，其中书法临摹150分、书法创作150分。</w:t>
      </w:r>
    </w:p>
    <w:p w14:paraId="7AD9D101">
      <w:pPr>
        <w:spacing w:line="560" w:lineRule="exact"/>
        <w:ind w:firstLine="640" w:firstLineChars="200"/>
        <w:rPr>
          <w:rFonts w:hint="eastAsia" w:ascii="仿宋_GB2312" w:eastAsia="仿宋_GB2312"/>
          <w:color w:val="000000"/>
          <w:sz w:val="32"/>
          <w:szCs w:val="32"/>
        </w:rPr>
      </w:pPr>
      <w:r>
        <w:rPr>
          <w:rFonts w:hint="eastAsia" w:ascii="黑体" w:hAnsi="黑体" w:eastAsia="黑体"/>
          <w:color w:val="000000"/>
          <w:sz w:val="32"/>
          <w:szCs w:val="32"/>
        </w:rPr>
        <w:t>三、考试内容和形式</w:t>
      </w:r>
    </w:p>
    <w:p w14:paraId="3507EB9A">
      <w:pPr>
        <w:spacing w:line="560" w:lineRule="exact"/>
        <w:ind w:firstLine="640" w:firstLineChars="200"/>
        <w:rPr>
          <w:rFonts w:hint="eastAsia" w:ascii="楷体" w:hAnsi="楷体" w:eastAsia="楷体"/>
          <w:bCs/>
          <w:color w:val="000000"/>
          <w:sz w:val="32"/>
          <w:szCs w:val="32"/>
        </w:rPr>
      </w:pPr>
      <w:r>
        <w:rPr>
          <w:rFonts w:hint="eastAsia" w:ascii="楷体" w:hAnsi="楷体" w:eastAsia="楷体"/>
          <w:bCs/>
          <w:color w:val="000000"/>
          <w:sz w:val="32"/>
          <w:szCs w:val="32"/>
        </w:rPr>
        <w:t>（一）书法临摹</w:t>
      </w:r>
    </w:p>
    <w:p w14:paraId="0A7986A5">
      <w:pPr>
        <w:spacing w:line="560" w:lineRule="exact"/>
        <w:ind w:firstLine="643" w:firstLineChars="200"/>
        <w:rPr>
          <w:rFonts w:hint="eastAsia" w:ascii="仿宋_GB2312" w:eastAsia="仿宋_GB2312"/>
          <w:color w:val="000000"/>
          <w:spacing w:val="-4"/>
          <w:sz w:val="32"/>
          <w:szCs w:val="32"/>
        </w:rPr>
      </w:pPr>
      <w:r>
        <w:rPr>
          <w:rFonts w:hint="eastAsia" w:ascii="仿宋_GB2312" w:eastAsia="仿宋_GB2312"/>
          <w:b/>
          <w:bCs/>
          <w:color w:val="000000"/>
          <w:sz w:val="32"/>
          <w:szCs w:val="32"/>
        </w:rPr>
        <w:t>1.考试目的</w:t>
      </w:r>
      <w:r>
        <w:rPr>
          <w:rFonts w:hint="eastAsia" w:ascii="仿宋_GB2312" w:eastAsia="仿宋_GB2312"/>
          <w:b/>
          <w:bCs/>
          <w:color w:val="000000"/>
          <w:spacing w:val="4"/>
          <w:sz w:val="32"/>
          <w:szCs w:val="32"/>
        </w:rPr>
        <w:t>：</w:t>
      </w:r>
      <w:r>
        <w:rPr>
          <w:rFonts w:hint="eastAsia" w:ascii="仿宋_GB2312" w:eastAsia="仿宋_GB2312"/>
          <w:color w:val="000000"/>
          <w:spacing w:val="-4"/>
          <w:sz w:val="32"/>
          <w:szCs w:val="32"/>
        </w:rPr>
        <w:t>主要考查考生对传统书法的理解与临摹能力。</w:t>
      </w:r>
    </w:p>
    <w:p w14:paraId="58A4DC57">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2.考试内容：</w:t>
      </w:r>
      <w:r>
        <w:rPr>
          <w:rFonts w:hint="eastAsia" w:ascii="仿宋_GB2312" w:eastAsia="仿宋_GB2312"/>
          <w:color w:val="000000"/>
          <w:sz w:val="32"/>
          <w:szCs w:val="32"/>
        </w:rPr>
        <w:t>对照给定的两种不同字体范本进行临摹(30字左右)。</w:t>
      </w:r>
    </w:p>
    <w:p w14:paraId="698068EE">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3.考试形式：</w:t>
      </w:r>
      <w:r>
        <w:rPr>
          <w:rFonts w:hint="eastAsia" w:ascii="仿宋_GB2312" w:eastAsia="仿宋_GB2312"/>
          <w:color w:val="000000"/>
          <w:sz w:val="32"/>
          <w:szCs w:val="32"/>
        </w:rPr>
        <w:t>笔试。</w:t>
      </w:r>
    </w:p>
    <w:p w14:paraId="6496356F">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4.考试时间：</w:t>
      </w:r>
      <w:r>
        <w:rPr>
          <w:rFonts w:ascii="仿宋_GB2312" w:eastAsia="仿宋_GB2312"/>
          <w:color w:val="000000"/>
          <w:sz w:val="32"/>
          <w:szCs w:val="32"/>
        </w:rPr>
        <w:t>90</w:t>
      </w:r>
      <w:r>
        <w:rPr>
          <w:rFonts w:hint="eastAsia" w:ascii="仿宋_GB2312" w:eastAsia="仿宋_GB2312"/>
          <w:color w:val="000000"/>
          <w:sz w:val="32"/>
          <w:szCs w:val="32"/>
        </w:rPr>
        <w:t>分钟。</w:t>
      </w:r>
    </w:p>
    <w:p w14:paraId="0DBC32CB">
      <w:pPr>
        <w:spacing w:line="560" w:lineRule="exact"/>
        <w:ind w:firstLine="640" w:firstLineChars="200"/>
        <w:rPr>
          <w:rFonts w:hint="eastAsia" w:ascii="楷体" w:hAnsi="楷体" w:eastAsia="楷体"/>
          <w:bCs/>
          <w:color w:val="000000"/>
          <w:sz w:val="32"/>
          <w:szCs w:val="32"/>
        </w:rPr>
      </w:pPr>
      <w:r>
        <w:rPr>
          <w:rFonts w:hint="eastAsia" w:ascii="楷体" w:hAnsi="楷体" w:eastAsia="楷体"/>
          <w:bCs/>
          <w:color w:val="000000"/>
          <w:sz w:val="32"/>
          <w:szCs w:val="32"/>
        </w:rPr>
        <w:t>（二）书法创作</w:t>
      </w:r>
    </w:p>
    <w:p w14:paraId="329E728C">
      <w:pPr>
        <w:tabs>
          <w:tab w:val="left" w:pos="2342"/>
        </w:tabs>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1.考试目的：</w:t>
      </w:r>
      <w:r>
        <w:rPr>
          <w:rFonts w:hint="eastAsia" w:ascii="仿宋_GB2312" w:eastAsia="仿宋_GB2312"/>
          <w:color w:val="000000"/>
          <w:sz w:val="32"/>
          <w:szCs w:val="32"/>
        </w:rPr>
        <w:t>主要考查考生对传统书法的理解与创作能力。</w:t>
      </w:r>
    </w:p>
    <w:p w14:paraId="703E2038">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2.考试内容：</w:t>
      </w:r>
    </w:p>
    <w:p w14:paraId="68C73744">
      <w:pPr>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（1）以篆书完成命题创作；</w:t>
      </w:r>
    </w:p>
    <w:p w14:paraId="687BA0E5">
      <w:pPr>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（2）从楷书、隶书、行书中选择一种字体完成命题创作(30字左右，字体要求在试题中规定)。</w:t>
      </w:r>
    </w:p>
    <w:p w14:paraId="3C79EA81">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3.考试形式：</w:t>
      </w:r>
      <w:r>
        <w:rPr>
          <w:rFonts w:hint="eastAsia" w:ascii="仿宋_GB2312" w:eastAsia="仿宋_GB2312"/>
          <w:color w:val="000000"/>
          <w:sz w:val="32"/>
          <w:szCs w:val="32"/>
        </w:rPr>
        <w:t>笔试。</w:t>
      </w:r>
    </w:p>
    <w:p w14:paraId="2F19027E">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4.考试时间：</w:t>
      </w:r>
      <w:r>
        <w:rPr>
          <w:rFonts w:hint="eastAsia" w:ascii="仿宋_GB2312" w:eastAsia="仿宋_GB2312"/>
          <w:color w:val="000000"/>
          <w:sz w:val="32"/>
          <w:szCs w:val="32"/>
        </w:rPr>
        <w:t>90分钟。</w:t>
      </w:r>
    </w:p>
    <w:p w14:paraId="0C9DEE7D">
      <w:pPr>
        <w:spacing w:line="56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四、考试要求</w:t>
      </w:r>
    </w:p>
    <w:p w14:paraId="2672D7F5">
      <w:pPr>
        <w:spacing w:line="560" w:lineRule="exact"/>
        <w:ind w:firstLine="640" w:firstLineChars="200"/>
        <w:rPr>
          <w:rFonts w:hint="eastAsia" w:ascii="仿宋_GB2312" w:eastAsia="仿宋_GB2312"/>
          <w:color w:val="000000"/>
          <w:sz w:val="32"/>
          <w:szCs w:val="32"/>
        </w:rPr>
      </w:pPr>
      <w:r>
        <w:rPr>
          <w:rFonts w:hint="eastAsia" w:ascii="楷体" w:hAnsi="楷体" w:eastAsia="楷体"/>
          <w:color w:val="000000"/>
          <w:sz w:val="32"/>
          <w:szCs w:val="32"/>
        </w:rPr>
        <w:t>（一）</w:t>
      </w:r>
      <w:r>
        <w:rPr>
          <w:rFonts w:hint="eastAsia" w:ascii="仿宋_GB2312" w:eastAsia="仿宋_GB2312"/>
          <w:color w:val="000000"/>
          <w:sz w:val="32"/>
          <w:szCs w:val="32"/>
        </w:rPr>
        <w:t>毛笔、墨汁、砚台、毛毡等考试用具均由考生自备。禁止将纸张、书法工具书等带入考场，草稿纸由考点提供。</w:t>
      </w:r>
    </w:p>
    <w:p w14:paraId="08126FC8">
      <w:pPr>
        <w:spacing w:line="560" w:lineRule="exact"/>
        <w:ind w:firstLine="640" w:firstLineChars="200"/>
        <w:rPr>
          <w:rFonts w:hint="eastAsia" w:ascii="仿宋_GB2312" w:eastAsia="仿宋_GB2312"/>
          <w:color w:val="000000"/>
          <w:spacing w:val="-11"/>
          <w:sz w:val="32"/>
          <w:szCs w:val="32"/>
        </w:rPr>
      </w:pPr>
      <w:r>
        <w:rPr>
          <w:rFonts w:hint="eastAsia" w:ascii="楷体" w:hAnsi="楷体" w:eastAsia="楷体"/>
          <w:color w:val="000000"/>
          <w:sz w:val="32"/>
          <w:szCs w:val="32"/>
        </w:rPr>
        <w:t>（二）</w:t>
      </w:r>
      <w:r>
        <w:rPr>
          <w:rFonts w:hint="eastAsia" w:ascii="仿宋_GB2312" w:eastAsia="仿宋_GB2312"/>
          <w:color w:val="000000"/>
          <w:spacing w:val="-8"/>
          <w:sz w:val="32"/>
          <w:szCs w:val="32"/>
        </w:rPr>
        <w:t>临</w:t>
      </w:r>
      <w:r>
        <w:rPr>
          <w:rFonts w:hint="eastAsia" w:ascii="仿宋_GB2312" w:eastAsia="仿宋_GB2312"/>
          <w:color w:val="000000"/>
          <w:spacing w:val="-11"/>
          <w:sz w:val="32"/>
          <w:szCs w:val="32"/>
        </w:rPr>
        <w:t>摹和创作答卷不得落款与钤印，不得做标记、画界格。</w:t>
      </w:r>
    </w:p>
    <w:p w14:paraId="2127ACC0">
      <w:pPr>
        <w:spacing w:line="56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五、考查范围</w:t>
      </w:r>
    </w:p>
    <w:p w14:paraId="42FE0C89">
      <w:pPr>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书法临摹科目的考查范围为历代经典书法碑帖。</w:t>
      </w:r>
    </w:p>
    <w:p w14:paraId="45574630">
      <w:pPr>
        <w:spacing w:line="560" w:lineRule="exact"/>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书法创作科目的考查范围为历代经典诗文。</w:t>
      </w:r>
    </w:p>
    <w:p w14:paraId="3BF684CA">
      <w:pPr>
        <w:spacing w:line="56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六、试题示例</w:t>
      </w:r>
    </w:p>
    <w:p w14:paraId="43392CD8">
      <w:pPr>
        <w:spacing w:line="560" w:lineRule="exact"/>
        <w:ind w:firstLine="640" w:firstLineChars="200"/>
        <w:rPr>
          <w:rFonts w:hint="eastAsia" w:ascii="楷体" w:hAnsi="楷体" w:eastAsia="楷体"/>
          <w:bCs/>
          <w:color w:val="000000"/>
          <w:sz w:val="32"/>
          <w:szCs w:val="32"/>
        </w:rPr>
      </w:pPr>
      <w:r>
        <w:rPr>
          <w:rFonts w:hint="eastAsia" w:ascii="楷体" w:hAnsi="楷体" w:eastAsia="楷体"/>
          <w:bCs/>
          <w:color w:val="000000"/>
          <w:sz w:val="32"/>
          <w:szCs w:val="32"/>
        </w:rPr>
        <w:t>（一）书法临摹</w:t>
      </w:r>
    </w:p>
    <w:p w14:paraId="1072F158">
      <w:pPr>
        <w:spacing w:line="560" w:lineRule="exact"/>
        <w:ind w:firstLine="643" w:firstLineChars="200"/>
        <w:rPr>
          <w:rFonts w:ascii="仿宋_GB2312" w:eastAsia="仿宋_GB2312"/>
          <w:color w:val="000000"/>
          <w:sz w:val="32"/>
          <w:szCs w:val="32"/>
        </w:rPr>
      </w:pPr>
      <w:r>
        <w:rPr>
          <w:rFonts w:hint="eastAsia" w:ascii="仿宋_GB2312" w:eastAsia="仿宋_GB2312"/>
          <w:b/>
          <w:bCs/>
          <w:color w:val="000000"/>
          <w:sz w:val="32"/>
          <w:szCs w:val="32"/>
        </w:rPr>
        <w:t>示例1：</w:t>
      </w:r>
      <w:r>
        <w:rPr>
          <w:rFonts w:hint="eastAsia" w:ascii="仿宋_GB2312" w:eastAsia="仿宋_GB2312"/>
          <w:color w:val="000000"/>
          <w:sz w:val="32"/>
          <w:szCs w:val="32"/>
        </w:rPr>
        <w:t>对照范本完成两件临摹作品。</w:t>
      </w:r>
    </w:p>
    <w:p w14:paraId="55C07C73">
      <w:pPr>
        <w:pStyle w:val="2"/>
        <w:shd w:val="clear" w:color="auto" w:fill="FFFFFF"/>
        <w:spacing w:before="0" w:beforeAutospacing="0" w:after="0" w:afterAutospacing="0" w:line="560" w:lineRule="exact"/>
        <w:ind w:firstLine="648"/>
        <w:rPr>
          <w:rFonts w:hint="eastAsia" w:ascii="仿宋_GB2312" w:eastAsia="仿宋_GB2312"/>
          <w:b/>
          <w:bCs/>
          <w:color w:val="000000"/>
          <w:sz w:val="32"/>
          <w:szCs w:val="32"/>
          <w:shd w:val="clear" w:color="auto" w:fill="FFFFFF"/>
        </w:rPr>
      </w:pPr>
      <w:r>
        <w:rPr>
          <w:color w:val="000000"/>
        </w:rPr>
        <w:drawing>
          <wp:anchor distT="0" distB="0" distL="114300" distR="114300" simplePos="0" relativeHeight="251659264" behindDoc="0" locked="0" layoutInCell="1" allowOverlap="1">
            <wp:simplePos x="0" y="0"/>
            <wp:positionH relativeFrom="column">
              <wp:posOffset>3091815</wp:posOffset>
            </wp:positionH>
            <wp:positionV relativeFrom="paragraph">
              <wp:posOffset>85725</wp:posOffset>
            </wp:positionV>
            <wp:extent cx="1594485" cy="2373630"/>
            <wp:effectExtent l="0" t="0" r="5715" b="762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a:stretch>
                      <a:fillRect/>
                    </a:stretch>
                  </pic:blipFill>
                  <pic:spPr>
                    <a:xfrm>
                      <a:off x="0" y="0"/>
                      <a:ext cx="1594485" cy="2373630"/>
                    </a:xfrm>
                    <a:prstGeom prst="rect">
                      <a:avLst/>
                    </a:prstGeom>
                    <a:noFill/>
                    <a:ln>
                      <a:noFill/>
                    </a:ln>
                  </pic:spPr>
                </pic:pic>
              </a:graphicData>
            </a:graphic>
          </wp:anchor>
        </w:drawing>
      </w:r>
      <w:r>
        <w:rPr>
          <w:color w:val="000000"/>
        </w:rPr>
        <w:drawing>
          <wp:anchor distT="0" distB="0" distL="114300" distR="114300" simplePos="0" relativeHeight="251660288" behindDoc="1" locked="0" layoutInCell="1" allowOverlap="1">
            <wp:simplePos x="0" y="0"/>
            <wp:positionH relativeFrom="column">
              <wp:posOffset>1111250</wp:posOffset>
            </wp:positionH>
            <wp:positionV relativeFrom="paragraph">
              <wp:posOffset>104775</wp:posOffset>
            </wp:positionV>
            <wp:extent cx="1558925" cy="2339975"/>
            <wp:effectExtent l="0" t="0" r="3175" b="3175"/>
            <wp:wrapTight wrapText="bothSides">
              <wp:wrapPolygon>
                <wp:start x="0" y="0"/>
                <wp:lineTo x="0" y="21453"/>
                <wp:lineTo x="21380" y="21453"/>
                <wp:lineTo x="21380" y="0"/>
                <wp:lineTo x="0" y="0"/>
              </wp:wrapPolygon>
            </wp:wrapTight>
            <wp:docPr id="3" name="图片 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7"/>
                    <pic:cNvPicPr>
                      <a:picLocks noChangeAspect="1"/>
                    </pic:cNvPicPr>
                  </pic:nvPicPr>
                  <pic:blipFill>
                    <a:blip r:embed="rId5"/>
                    <a:stretch>
                      <a:fillRect/>
                    </a:stretch>
                  </pic:blipFill>
                  <pic:spPr>
                    <a:xfrm>
                      <a:off x="0" y="0"/>
                      <a:ext cx="1558925" cy="2339975"/>
                    </a:xfrm>
                    <a:prstGeom prst="rect">
                      <a:avLst/>
                    </a:prstGeom>
                    <a:noFill/>
                    <a:ln>
                      <a:noFill/>
                    </a:ln>
                  </pic:spPr>
                </pic:pic>
              </a:graphicData>
            </a:graphic>
          </wp:anchor>
        </w:drawing>
      </w:r>
    </w:p>
    <w:p w14:paraId="633DF2D7">
      <w:pPr>
        <w:spacing w:line="560" w:lineRule="exact"/>
        <w:ind w:firstLine="643" w:firstLineChars="200"/>
        <w:rPr>
          <w:rFonts w:ascii="仿宋_GB2312" w:eastAsia="仿宋_GB2312"/>
          <w:b/>
          <w:bCs/>
          <w:color w:val="000000"/>
          <w:sz w:val="32"/>
          <w:szCs w:val="32"/>
        </w:rPr>
      </w:pPr>
    </w:p>
    <w:p w14:paraId="1249D60B">
      <w:pPr>
        <w:spacing w:line="560" w:lineRule="exact"/>
        <w:ind w:firstLine="643" w:firstLineChars="200"/>
        <w:rPr>
          <w:rFonts w:ascii="仿宋_GB2312" w:eastAsia="仿宋_GB2312"/>
          <w:b/>
          <w:bCs/>
          <w:color w:val="000000"/>
          <w:sz w:val="32"/>
          <w:szCs w:val="32"/>
        </w:rPr>
      </w:pPr>
    </w:p>
    <w:p w14:paraId="1581FEC2">
      <w:pPr>
        <w:spacing w:line="560" w:lineRule="exact"/>
        <w:ind w:firstLine="643" w:firstLineChars="200"/>
        <w:rPr>
          <w:rFonts w:ascii="仿宋_GB2312" w:eastAsia="仿宋_GB2312"/>
          <w:b/>
          <w:bCs/>
          <w:color w:val="000000"/>
          <w:sz w:val="32"/>
          <w:szCs w:val="32"/>
        </w:rPr>
      </w:pPr>
    </w:p>
    <w:p w14:paraId="52E99AB0">
      <w:pPr>
        <w:spacing w:line="560" w:lineRule="exact"/>
        <w:ind w:firstLine="643" w:firstLineChars="200"/>
        <w:rPr>
          <w:rFonts w:ascii="仿宋_GB2312" w:eastAsia="仿宋_GB2312"/>
          <w:b/>
          <w:bCs/>
          <w:color w:val="000000"/>
          <w:sz w:val="32"/>
          <w:szCs w:val="32"/>
        </w:rPr>
      </w:pPr>
    </w:p>
    <w:p w14:paraId="5D83950C">
      <w:pPr>
        <w:spacing w:line="560" w:lineRule="exact"/>
        <w:ind w:firstLine="643" w:firstLineChars="200"/>
        <w:rPr>
          <w:rFonts w:ascii="仿宋_GB2312" w:eastAsia="仿宋_GB2312"/>
          <w:b/>
          <w:bCs/>
          <w:color w:val="000000"/>
          <w:sz w:val="32"/>
          <w:szCs w:val="32"/>
        </w:rPr>
      </w:pPr>
    </w:p>
    <w:p w14:paraId="7848A41B">
      <w:pPr>
        <w:spacing w:line="540" w:lineRule="exact"/>
        <w:ind w:firstLine="643" w:firstLineChars="200"/>
        <w:rPr>
          <w:rFonts w:hint="eastAsia" w:ascii="仿宋_GB2312" w:eastAsia="仿宋_GB2312"/>
          <w:b/>
          <w:color w:val="000000"/>
          <w:sz w:val="32"/>
          <w:szCs w:val="32"/>
        </w:rPr>
      </w:pPr>
    </w:p>
    <w:p w14:paraId="44EC1FF2">
      <w:pPr>
        <w:spacing w:line="540" w:lineRule="exact"/>
        <w:ind w:firstLine="643" w:firstLineChars="200"/>
        <w:rPr>
          <w:rFonts w:hint="eastAsia" w:ascii="仿宋_GB2312" w:eastAsia="仿宋_GB2312"/>
          <w:color w:val="000000"/>
          <w:sz w:val="32"/>
          <w:szCs w:val="32"/>
        </w:rPr>
      </w:pPr>
      <w:r>
        <w:rPr>
          <w:rFonts w:hint="eastAsia" w:ascii="仿宋_GB2312" w:eastAsia="仿宋_GB2312"/>
          <w:b/>
          <w:color w:val="000000"/>
          <w:sz w:val="32"/>
          <w:szCs w:val="32"/>
        </w:rPr>
        <w:t>要求：</w:t>
      </w:r>
      <w:r>
        <w:rPr>
          <w:rFonts w:hint="eastAsia" w:ascii="仿宋_GB2312" w:eastAsia="仿宋_GB2312"/>
          <w:color w:val="000000"/>
          <w:sz w:val="32"/>
          <w:szCs w:val="32"/>
        </w:rPr>
        <w:t>不得落款与钤印，不得做标记、画界格。</w:t>
      </w:r>
    </w:p>
    <w:p w14:paraId="7D6AD87B">
      <w:pPr>
        <w:spacing w:line="540" w:lineRule="exact"/>
        <w:ind w:firstLine="643" w:firstLineChars="200"/>
        <w:rPr>
          <w:rFonts w:hint="eastAsia" w:ascii="仿宋_GB2312" w:eastAsia="仿宋_GB2312"/>
          <w:color w:val="000000"/>
          <w:sz w:val="32"/>
          <w:szCs w:val="32"/>
        </w:rPr>
      </w:pPr>
      <w:r>
        <w:rPr>
          <w:rFonts w:hint="eastAsia" w:ascii="仿宋_GB2312" w:eastAsia="仿宋_GB2312"/>
          <w:b/>
          <w:color w:val="000000"/>
          <w:sz w:val="32"/>
          <w:szCs w:val="32"/>
        </w:rPr>
        <w:t>纸张：</w:t>
      </w:r>
      <w:bookmarkStart w:id="0" w:name="OLE_LINK3"/>
      <w:r>
        <w:rPr>
          <w:rFonts w:hint="eastAsia" w:ascii="仿宋_GB2312" w:eastAsia="仿宋_GB2312"/>
          <w:color w:val="000000"/>
          <w:sz w:val="32"/>
          <w:szCs w:val="32"/>
        </w:rPr>
        <w:t>试卷四尺三开宣纸两张，草稿纸四尺三开宣纸两张</w:t>
      </w:r>
      <w:bookmarkEnd w:id="0"/>
      <w:r>
        <w:rPr>
          <w:rFonts w:hint="eastAsia" w:ascii="仿宋_GB2312" w:eastAsia="仿宋_GB2312"/>
          <w:color w:val="000000"/>
          <w:sz w:val="32"/>
          <w:szCs w:val="32"/>
        </w:rPr>
        <w:t>。</w:t>
      </w:r>
    </w:p>
    <w:p w14:paraId="45CC0A30">
      <w:pPr>
        <w:spacing w:line="540" w:lineRule="exact"/>
        <w:ind w:firstLine="643" w:firstLineChars="200"/>
        <w:rPr>
          <w:rFonts w:hint="eastAsia" w:ascii="仿宋_GB2312" w:eastAsia="仿宋_GB2312"/>
          <w:color w:val="000000"/>
          <w:sz w:val="32"/>
          <w:szCs w:val="32"/>
        </w:rPr>
      </w:pPr>
      <w:r>
        <w:rPr>
          <w:rFonts w:hint="eastAsia" w:ascii="仿宋_GB2312" w:eastAsia="仿宋_GB2312"/>
          <w:b/>
          <w:color w:val="000000"/>
          <w:sz w:val="32"/>
          <w:szCs w:val="32"/>
        </w:rPr>
        <w:t>示例2：</w:t>
      </w:r>
      <w:r>
        <w:rPr>
          <w:rFonts w:hint="eastAsia" w:ascii="仿宋_GB2312" w:eastAsia="仿宋_GB2312"/>
          <w:color w:val="000000"/>
          <w:sz w:val="32"/>
          <w:szCs w:val="32"/>
        </w:rPr>
        <w:t>对照范本完成两件临摹作品。</w:t>
      </w:r>
    </w:p>
    <w:p w14:paraId="54094360">
      <w:pPr>
        <w:pStyle w:val="2"/>
        <w:shd w:val="clear" w:color="auto" w:fill="FFFFFF"/>
        <w:spacing w:beforeAutospacing="0" w:afterAutospacing="0" w:line="360" w:lineRule="auto"/>
        <w:jc w:val="center"/>
        <w:rPr>
          <w:rFonts w:ascii="仿宋" w:hAnsi="仿宋" w:eastAsia="仿宋" w:cs="仿宋"/>
          <w:color w:val="000000"/>
          <w:sz w:val="25"/>
          <w:szCs w:val="25"/>
          <w:shd w:val="clear" w:color="auto" w:fill="FFFFFF"/>
        </w:rPr>
      </w:pPr>
      <w:r>
        <w:rPr>
          <w:rFonts w:hint="eastAsia" w:ascii="仿宋_GB2312" w:eastAsia="仿宋_GB2312"/>
          <w:color w:val="000000"/>
          <w:sz w:val="32"/>
          <w:szCs w:val="32"/>
        </w:rPr>
        <w:drawing>
          <wp:anchor distT="0" distB="0" distL="114300" distR="114300" simplePos="0" relativeHeight="251662336" behindDoc="0" locked="0" layoutInCell="1" allowOverlap="1">
            <wp:simplePos x="0" y="0"/>
            <wp:positionH relativeFrom="page">
              <wp:posOffset>4212590</wp:posOffset>
            </wp:positionH>
            <wp:positionV relativeFrom="page">
              <wp:posOffset>942975</wp:posOffset>
            </wp:positionV>
            <wp:extent cx="1616710" cy="2393315"/>
            <wp:effectExtent l="0" t="0" r="2540" b="6985"/>
            <wp:wrapNone/>
            <wp:docPr id="2" name="图片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
                    <pic:cNvPicPr>
                      <a:picLocks noChangeAspect="1"/>
                    </pic:cNvPicPr>
                  </pic:nvPicPr>
                  <pic:blipFill>
                    <a:blip r:embed="rId6"/>
                    <a:stretch>
                      <a:fillRect/>
                    </a:stretch>
                  </pic:blipFill>
                  <pic:spPr>
                    <a:xfrm>
                      <a:off x="0" y="0"/>
                      <a:ext cx="1616710" cy="2393315"/>
                    </a:xfrm>
                    <a:prstGeom prst="rect">
                      <a:avLst/>
                    </a:prstGeom>
                    <a:noFill/>
                    <a:ln>
                      <a:noFill/>
                    </a:ln>
                  </pic:spPr>
                </pic:pic>
              </a:graphicData>
            </a:graphic>
          </wp:anchor>
        </w:drawing>
      </w:r>
      <w:r>
        <w:rPr>
          <w:rFonts w:hint="eastAsia" w:ascii="仿宋_GB2312" w:eastAsia="仿宋_GB2312"/>
          <w:color w:val="000000"/>
          <w:sz w:val="32"/>
          <w:szCs w:val="32"/>
        </w:rPr>
        <w:drawing>
          <wp:anchor distT="0" distB="0" distL="114300" distR="114300" simplePos="0" relativeHeight="251661312" behindDoc="0" locked="0" layoutInCell="1" allowOverlap="1">
            <wp:simplePos x="0" y="0"/>
            <wp:positionH relativeFrom="page">
              <wp:posOffset>1762760</wp:posOffset>
            </wp:positionH>
            <wp:positionV relativeFrom="page">
              <wp:posOffset>923925</wp:posOffset>
            </wp:positionV>
            <wp:extent cx="1675765" cy="2383155"/>
            <wp:effectExtent l="0" t="0" r="635" b="17145"/>
            <wp:wrapNone/>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7"/>
                    <a:srcRect l="43867" r="1765"/>
                    <a:stretch>
                      <a:fillRect/>
                    </a:stretch>
                  </pic:blipFill>
                  <pic:spPr>
                    <a:xfrm>
                      <a:off x="0" y="0"/>
                      <a:ext cx="1675765" cy="2383155"/>
                    </a:xfrm>
                    <a:prstGeom prst="rect">
                      <a:avLst/>
                    </a:prstGeom>
                    <a:noFill/>
                    <a:ln>
                      <a:noFill/>
                    </a:ln>
                  </pic:spPr>
                </pic:pic>
              </a:graphicData>
            </a:graphic>
          </wp:anchor>
        </w:drawing>
      </w:r>
      <w:r>
        <w:rPr>
          <w:rFonts w:hint="eastAsia"/>
          <w:color w:val="000000"/>
        </w:rPr>
        <w:t xml:space="preserve"> </w:t>
      </w:r>
    </w:p>
    <w:p w14:paraId="5BFAED2F">
      <w:pPr>
        <w:spacing w:line="540" w:lineRule="exact"/>
        <w:ind w:firstLine="643" w:firstLineChars="200"/>
        <w:rPr>
          <w:rFonts w:hint="eastAsia" w:ascii="仿宋_GB2312" w:eastAsia="仿宋_GB2312"/>
          <w:b/>
          <w:bCs/>
          <w:color w:val="000000"/>
          <w:sz w:val="32"/>
          <w:szCs w:val="32"/>
        </w:rPr>
      </w:pPr>
    </w:p>
    <w:p w14:paraId="1C5AAFDC">
      <w:pPr>
        <w:spacing w:line="540" w:lineRule="exact"/>
        <w:ind w:firstLine="643" w:firstLineChars="200"/>
        <w:rPr>
          <w:rFonts w:hint="eastAsia" w:ascii="仿宋_GB2312" w:eastAsia="仿宋_GB2312"/>
          <w:b/>
          <w:bCs/>
          <w:color w:val="000000"/>
          <w:sz w:val="32"/>
          <w:szCs w:val="32"/>
        </w:rPr>
      </w:pPr>
    </w:p>
    <w:p w14:paraId="12180C01">
      <w:pPr>
        <w:spacing w:line="540" w:lineRule="exact"/>
        <w:ind w:firstLine="643" w:firstLineChars="200"/>
        <w:rPr>
          <w:rFonts w:hint="eastAsia" w:ascii="仿宋_GB2312" w:eastAsia="仿宋_GB2312"/>
          <w:b/>
          <w:bCs/>
          <w:color w:val="000000"/>
          <w:sz w:val="32"/>
          <w:szCs w:val="32"/>
        </w:rPr>
      </w:pPr>
    </w:p>
    <w:p w14:paraId="61C6E9BF">
      <w:pPr>
        <w:spacing w:line="540" w:lineRule="exact"/>
        <w:ind w:firstLine="643" w:firstLineChars="200"/>
        <w:rPr>
          <w:rFonts w:hint="eastAsia" w:ascii="仿宋_GB2312" w:eastAsia="仿宋_GB2312"/>
          <w:b/>
          <w:bCs/>
          <w:color w:val="000000"/>
          <w:sz w:val="32"/>
          <w:szCs w:val="32"/>
        </w:rPr>
      </w:pPr>
      <w:bookmarkStart w:id="1" w:name="_GoBack"/>
      <w:bookmarkEnd w:id="1"/>
    </w:p>
    <w:p w14:paraId="7E846E1A">
      <w:pPr>
        <w:spacing w:line="540" w:lineRule="exact"/>
        <w:ind w:firstLine="643" w:firstLineChars="200"/>
        <w:rPr>
          <w:rFonts w:hint="eastAsia" w:ascii="仿宋_GB2312" w:eastAsia="仿宋_GB2312"/>
          <w:b/>
          <w:bCs/>
          <w:color w:val="000000"/>
          <w:sz w:val="32"/>
          <w:szCs w:val="32"/>
        </w:rPr>
      </w:pPr>
    </w:p>
    <w:p w14:paraId="2C22E11F">
      <w:pPr>
        <w:spacing w:line="200" w:lineRule="exact"/>
        <w:ind w:firstLine="643" w:firstLineChars="200"/>
        <w:rPr>
          <w:rFonts w:hint="eastAsia" w:ascii="仿宋_GB2312" w:eastAsia="仿宋_GB2312"/>
          <w:b/>
          <w:bCs/>
          <w:color w:val="000000"/>
          <w:sz w:val="32"/>
          <w:szCs w:val="32"/>
        </w:rPr>
      </w:pPr>
    </w:p>
    <w:p w14:paraId="1DA33562">
      <w:pPr>
        <w:spacing w:line="200" w:lineRule="exact"/>
        <w:ind w:firstLine="643" w:firstLineChars="200"/>
        <w:rPr>
          <w:rFonts w:hint="eastAsia" w:ascii="仿宋_GB2312" w:eastAsia="仿宋_GB2312"/>
          <w:b/>
          <w:bCs/>
          <w:color w:val="000000"/>
          <w:sz w:val="32"/>
          <w:szCs w:val="32"/>
        </w:rPr>
      </w:pPr>
    </w:p>
    <w:p w14:paraId="724452A0">
      <w:pPr>
        <w:spacing w:line="54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要求：</w:t>
      </w:r>
      <w:r>
        <w:rPr>
          <w:rFonts w:hint="eastAsia" w:ascii="仿宋_GB2312" w:eastAsia="仿宋_GB2312"/>
          <w:color w:val="000000"/>
          <w:sz w:val="32"/>
          <w:szCs w:val="32"/>
        </w:rPr>
        <w:t>不得落款与钤印，不得做标记、画界格。</w:t>
      </w:r>
    </w:p>
    <w:p w14:paraId="09DE8A56">
      <w:pPr>
        <w:spacing w:line="54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纸张：</w:t>
      </w:r>
      <w:r>
        <w:rPr>
          <w:rFonts w:hint="eastAsia" w:ascii="仿宋_GB2312" w:eastAsia="仿宋_GB2312"/>
          <w:color w:val="000000"/>
          <w:sz w:val="32"/>
          <w:szCs w:val="32"/>
        </w:rPr>
        <w:t>试卷四尺三开宣纸两张，草稿纸四尺三开宣纸两张。</w:t>
      </w:r>
    </w:p>
    <w:p w14:paraId="7876C04F">
      <w:pPr>
        <w:spacing w:line="540" w:lineRule="exact"/>
        <w:ind w:firstLine="640" w:firstLineChars="200"/>
        <w:rPr>
          <w:rFonts w:hint="eastAsia" w:ascii="楷体" w:hAnsi="楷体" w:eastAsia="楷体"/>
          <w:bCs/>
          <w:color w:val="000000"/>
          <w:sz w:val="32"/>
          <w:szCs w:val="32"/>
        </w:rPr>
      </w:pPr>
      <w:r>
        <w:rPr>
          <w:rFonts w:hint="eastAsia" w:ascii="楷体" w:hAnsi="楷体" w:eastAsia="楷体"/>
          <w:bCs/>
          <w:color w:val="000000"/>
          <w:sz w:val="32"/>
          <w:szCs w:val="32"/>
        </w:rPr>
        <w:t>（二）书法创作</w:t>
      </w:r>
    </w:p>
    <w:p w14:paraId="5CEC98FF">
      <w:pPr>
        <w:spacing w:line="52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示例1：</w:t>
      </w:r>
    </w:p>
    <w:p w14:paraId="1C391664">
      <w:pPr>
        <w:spacing w:line="52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1.篆书创作</w:t>
      </w:r>
    </w:p>
    <w:p w14:paraId="0A634A8B">
      <w:pPr>
        <w:spacing w:line="520" w:lineRule="exact"/>
        <w:jc w:val="center"/>
        <w:rPr>
          <w:rFonts w:hint="eastAsia" w:ascii="仿宋_GB2312" w:eastAsia="仿宋_GB2312"/>
          <w:color w:val="000000"/>
          <w:sz w:val="32"/>
          <w:szCs w:val="32"/>
        </w:rPr>
      </w:pPr>
      <w:r>
        <w:rPr>
          <w:rFonts w:hint="eastAsia" w:ascii="仿宋_GB2312" w:eastAsia="仿宋_GB2312"/>
          <w:color w:val="000000"/>
          <w:sz w:val="32"/>
          <w:szCs w:val="32"/>
        </w:rPr>
        <w:t>咬定青山不放松</w:t>
      </w:r>
    </w:p>
    <w:p w14:paraId="0765FBFF">
      <w:pPr>
        <w:spacing w:line="520" w:lineRule="exact"/>
        <w:jc w:val="center"/>
        <w:rPr>
          <w:rFonts w:hint="eastAsia" w:ascii="仿宋_GB2312" w:eastAsia="仿宋_GB2312"/>
          <w:color w:val="000000"/>
          <w:sz w:val="32"/>
          <w:szCs w:val="32"/>
        </w:rPr>
      </w:pPr>
      <w:r>
        <w:rPr>
          <w:rFonts w:hint="eastAsia" w:ascii="仿宋_GB2312" w:eastAsia="仿宋_GB2312"/>
          <w:color w:val="000000"/>
          <w:sz w:val="32"/>
          <w:szCs w:val="32"/>
        </w:rPr>
        <w:t>立根原在破岩中</w:t>
      </w:r>
    </w:p>
    <w:p w14:paraId="3E7F951C">
      <w:pPr>
        <w:spacing w:line="520" w:lineRule="exact"/>
        <w:jc w:val="center"/>
        <w:rPr>
          <w:rFonts w:hint="eastAsia" w:ascii="仿宋_GB2312" w:eastAsia="仿宋_GB2312"/>
          <w:color w:val="000000"/>
          <w:sz w:val="32"/>
          <w:szCs w:val="32"/>
        </w:rPr>
      </w:pPr>
      <w:r>
        <w:rPr>
          <w:rFonts w:hint="eastAsia" w:ascii="仿宋_GB2312" w:eastAsia="仿宋_GB2312"/>
          <w:color w:val="000000"/>
          <w:sz w:val="32"/>
          <w:szCs w:val="32"/>
        </w:rPr>
        <w:t>千磨万击还坚劲</w:t>
      </w:r>
    </w:p>
    <w:p w14:paraId="41196274">
      <w:pPr>
        <w:spacing w:line="520" w:lineRule="exact"/>
        <w:jc w:val="center"/>
        <w:rPr>
          <w:rFonts w:hint="eastAsia" w:ascii="仿宋_GB2312" w:eastAsia="仿宋_GB2312"/>
          <w:color w:val="000000"/>
          <w:sz w:val="32"/>
          <w:szCs w:val="32"/>
        </w:rPr>
      </w:pPr>
      <w:r>
        <w:rPr>
          <w:rFonts w:hint="eastAsia" w:ascii="仿宋_GB2312" w:eastAsia="仿宋_GB2312"/>
          <w:color w:val="000000"/>
          <w:sz w:val="32"/>
          <w:szCs w:val="32"/>
        </w:rPr>
        <w:t>任尔东西南北风</w:t>
      </w:r>
    </w:p>
    <w:p w14:paraId="5B303F3F">
      <w:pPr>
        <w:spacing w:line="52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2.隶书创作</w:t>
      </w:r>
    </w:p>
    <w:p w14:paraId="18AFA677">
      <w:pPr>
        <w:spacing w:line="520" w:lineRule="exact"/>
        <w:jc w:val="center"/>
        <w:rPr>
          <w:rFonts w:hint="eastAsia" w:ascii="仿宋_GB2312" w:eastAsia="仿宋_GB2312"/>
          <w:color w:val="000000"/>
          <w:sz w:val="32"/>
          <w:szCs w:val="32"/>
        </w:rPr>
      </w:pPr>
      <w:r>
        <w:rPr>
          <w:rFonts w:hint="eastAsia" w:ascii="仿宋_GB2312" w:eastAsia="仿宋_GB2312"/>
          <w:color w:val="000000"/>
          <w:sz w:val="32"/>
          <w:szCs w:val="32"/>
        </w:rPr>
        <w:t>峨眉山月半轮秋</w:t>
      </w:r>
    </w:p>
    <w:p w14:paraId="5811294F">
      <w:pPr>
        <w:spacing w:line="520" w:lineRule="exact"/>
        <w:jc w:val="center"/>
        <w:rPr>
          <w:rFonts w:hint="eastAsia" w:ascii="仿宋_GB2312" w:eastAsia="仿宋_GB2312"/>
          <w:color w:val="000000"/>
          <w:sz w:val="32"/>
          <w:szCs w:val="32"/>
        </w:rPr>
      </w:pPr>
      <w:r>
        <w:rPr>
          <w:rFonts w:hint="eastAsia" w:ascii="仿宋_GB2312" w:eastAsia="仿宋_GB2312"/>
          <w:color w:val="000000"/>
          <w:sz w:val="32"/>
          <w:szCs w:val="32"/>
        </w:rPr>
        <w:t>影入平羌江水流</w:t>
      </w:r>
    </w:p>
    <w:p w14:paraId="69A8357C">
      <w:pPr>
        <w:spacing w:line="520" w:lineRule="exact"/>
        <w:jc w:val="center"/>
        <w:rPr>
          <w:rFonts w:hint="eastAsia" w:ascii="仿宋_GB2312" w:eastAsia="仿宋_GB2312"/>
          <w:color w:val="000000"/>
          <w:sz w:val="32"/>
          <w:szCs w:val="32"/>
        </w:rPr>
      </w:pPr>
      <w:r>
        <w:rPr>
          <w:rFonts w:hint="eastAsia" w:ascii="仿宋_GB2312" w:eastAsia="仿宋_GB2312"/>
          <w:color w:val="000000"/>
          <w:sz w:val="32"/>
          <w:szCs w:val="32"/>
        </w:rPr>
        <w:t>夜发清溪向三峡</w:t>
      </w:r>
    </w:p>
    <w:p w14:paraId="3F68F515">
      <w:pPr>
        <w:spacing w:line="520" w:lineRule="exact"/>
        <w:jc w:val="center"/>
        <w:rPr>
          <w:rFonts w:hint="eastAsia" w:ascii="仿宋_GB2312" w:eastAsia="仿宋_GB2312"/>
          <w:color w:val="000000"/>
          <w:sz w:val="32"/>
          <w:szCs w:val="32"/>
        </w:rPr>
      </w:pPr>
      <w:r>
        <w:rPr>
          <w:rFonts w:hint="eastAsia" w:ascii="仿宋_GB2312" w:eastAsia="仿宋_GB2312"/>
          <w:color w:val="000000"/>
          <w:sz w:val="32"/>
          <w:szCs w:val="32"/>
        </w:rPr>
        <w:t>思君不见下渝州</w:t>
      </w:r>
    </w:p>
    <w:p w14:paraId="3059D586">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要求：</w:t>
      </w:r>
      <w:r>
        <w:rPr>
          <w:rFonts w:hint="eastAsia" w:ascii="仿宋_GB2312" w:eastAsia="仿宋_GB2312"/>
          <w:color w:val="000000"/>
          <w:sz w:val="32"/>
          <w:szCs w:val="32"/>
        </w:rPr>
        <w:t>不得落款与钤印，不得做标记、画界格。</w:t>
      </w:r>
    </w:p>
    <w:p w14:paraId="1B077A1E">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纸张：</w:t>
      </w:r>
      <w:r>
        <w:rPr>
          <w:rFonts w:hint="eastAsia" w:ascii="仿宋_GB2312" w:eastAsia="仿宋_GB2312"/>
          <w:color w:val="000000"/>
          <w:sz w:val="32"/>
          <w:szCs w:val="32"/>
        </w:rPr>
        <w:t>试卷四尺三开宣纸两张，草稿纸四尺三开宣纸两张。</w:t>
      </w:r>
    </w:p>
    <w:p w14:paraId="7A68B884">
      <w:pPr>
        <w:spacing w:line="56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示例2：</w:t>
      </w:r>
    </w:p>
    <w:p w14:paraId="21F32687">
      <w:pPr>
        <w:spacing w:line="560" w:lineRule="exact"/>
        <w:ind w:firstLine="643"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1.篆书创作</w:t>
      </w:r>
    </w:p>
    <w:p w14:paraId="79E3E9A5">
      <w:pPr>
        <w:spacing w:line="560" w:lineRule="exact"/>
        <w:jc w:val="center"/>
        <w:rPr>
          <w:rFonts w:hint="eastAsia" w:ascii="仿宋_GB2312" w:eastAsia="仿宋_GB2312"/>
          <w:color w:val="000000"/>
          <w:sz w:val="32"/>
          <w:szCs w:val="32"/>
        </w:rPr>
      </w:pPr>
      <w:r>
        <w:rPr>
          <w:rFonts w:hint="eastAsia" w:ascii="仿宋_GB2312" w:eastAsia="仿宋_GB2312"/>
          <w:color w:val="000000"/>
          <w:sz w:val="32"/>
          <w:szCs w:val="32"/>
        </w:rPr>
        <w:t>城头啼鸟隔花鸣</w:t>
      </w:r>
    </w:p>
    <w:p w14:paraId="3A95FA75">
      <w:pPr>
        <w:spacing w:line="560" w:lineRule="exact"/>
        <w:jc w:val="center"/>
        <w:rPr>
          <w:rFonts w:hint="eastAsia" w:ascii="仿宋_GB2312" w:eastAsia="仿宋_GB2312"/>
          <w:color w:val="000000"/>
          <w:sz w:val="32"/>
          <w:szCs w:val="32"/>
        </w:rPr>
      </w:pPr>
      <w:r>
        <w:rPr>
          <w:rFonts w:hint="eastAsia" w:ascii="仿宋_GB2312" w:eastAsia="仿宋_GB2312"/>
          <w:color w:val="000000"/>
          <w:sz w:val="32"/>
          <w:szCs w:val="32"/>
        </w:rPr>
        <w:t>城外游人傍水行</w:t>
      </w:r>
    </w:p>
    <w:p w14:paraId="04DD06BB">
      <w:pPr>
        <w:spacing w:line="560" w:lineRule="exact"/>
        <w:jc w:val="center"/>
        <w:rPr>
          <w:rFonts w:hint="eastAsia" w:ascii="仿宋_GB2312" w:eastAsia="仿宋_GB2312"/>
          <w:color w:val="000000"/>
          <w:sz w:val="32"/>
          <w:szCs w:val="32"/>
        </w:rPr>
      </w:pPr>
      <w:r>
        <w:rPr>
          <w:rFonts w:hint="eastAsia" w:ascii="仿宋_GB2312" w:eastAsia="仿宋_GB2312"/>
          <w:color w:val="000000"/>
          <w:sz w:val="32"/>
          <w:szCs w:val="32"/>
        </w:rPr>
        <w:t>遥认孤帆何处去</w:t>
      </w:r>
    </w:p>
    <w:p w14:paraId="5ACC50A2">
      <w:pPr>
        <w:spacing w:line="560" w:lineRule="exact"/>
        <w:jc w:val="center"/>
        <w:rPr>
          <w:rFonts w:hint="eastAsia" w:ascii="仿宋_GB2312" w:eastAsia="仿宋_GB2312"/>
          <w:color w:val="000000"/>
          <w:sz w:val="32"/>
          <w:szCs w:val="32"/>
        </w:rPr>
      </w:pPr>
      <w:r>
        <w:rPr>
          <w:rFonts w:hint="eastAsia" w:ascii="仿宋_GB2312" w:eastAsia="仿宋_GB2312"/>
          <w:color w:val="000000"/>
          <w:sz w:val="32"/>
          <w:szCs w:val="32"/>
        </w:rPr>
        <w:t>柳塘烟重不分明</w:t>
      </w:r>
    </w:p>
    <w:p w14:paraId="7D695AB3">
      <w:pPr>
        <w:spacing w:line="560" w:lineRule="exact"/>
        <w:ind w:firstLine="643" w:firstLineChars="200"/>
        <w:rPr>
          <w:rFonts w:ascii="仿宋_GB2312" w:eastAsia="仿宋_GB2312"/>
          <w:b/>
          <w:bCs/>
          <w:color w:val="000000"/>
          <w:sz w:val="32"/>
          <w:szCs w:val="32"/>
        </w:rPr>
      </w:pPr>
      <w:r>
        <w:rPr>
          <w:rFonts w:hint="eastAsia" w:ascii="仿宋_GB2312" w:eastAsia="仿宋_GB2312"/>
          <w:b/>
          <w:bCs/>
          <w:color w:val="000000"/>
          <w:sz w:val="32"/>
          <w:szCs w:val="32"/>
        </w:rPr>
        <w:t>2.行书创作</w:t>
      </w:r>
    </w:p>
    <w:p w14:paraId="75CBC672">
      <w:pPr>
        <w:spacing w:line="560" w:lineRule="exact"/>
        <w:jc w:val="center"/>
        <w:rPr>
          <w:rFonts w:hint="eastAsia" w:ascii="仿宋_GB2312" w:eastAsia="仿宋_GB2312"/>
          <w:b/>
          <w:bCs/>
          <w:color w:val="000000"/>
          <w:sz w:val="32"/>
          <w:szCs w:val="32"/>
        </w:rPr>
      </w:pPr>
      <w:r>
        <w:rPr>
          <w:rFonts w:hint="eastAsia" w:ascii="仿宋_GB2312" w:eastAsia="仿宋_GB2312"/>
          <w:color w:val="000000"/>
          <w:sz w:val="32"/>
          <w:szCs w:val="32"/>
        </w:rPr>
        <w:t>东风袅袅泛崇光</w:t>
      </w:r>
    </w:p>
    <w:p w14:paraId="0F3AC044">
      <w:pPr>
        <w:spacing w:line="560" w:lineRule="exact"/>
        <w:jc w:val="center"/>
        <w:rPr>
          <w:rFonts w:hint="eastAsia" w:ascii="仿宋_GB2312" w:eastAsia="仿宋_GB2312"/>
          <w:color w:val="000000"/>
          <w:sz w:val="32"/>
          <w:szCs w:val="32"/>
        </w:rPr>
      </w:pPr>
      <w:r>
        <w:rPr>
          <w:rFonts w:hint="eastAsia" w:ascii="仿宋_GB2312" w:eastAsia="仿宋_GB2312"/>
          <w:color w:val="000000"/>
          <w:sz w:val="32"/>
          <w:szCs w:val="32"/>
        </w:rPr>
        <w:t>香雾空蒙月转廊</w:t>
      </w:r>
    </w:p>
    <w:p w14:paraId="1554E457">
      <w:pPr>
        <w:spacing w:line="560" w:lineRule="exact"/>
        <w:jc w:val="center"/>
        <w:rPr>
          <w:rFonts w:hint="eastAsia" w:ascii="仿宋_GB2312" w:eastAsia="仿宋_GB2312"/>
          <w:color w:val="000000"/>
          <w:sz w:val="32"/>
          <w:szCs w:val="32"/>
        </w:rPr>
      </w:pPr>
      <w:r>
        <w:rPr>
          <w:rFonts w:hint="eastAsia" w:ascii="仿宋_GB2312" w:eastAsia="仿宋_GB2312"/>
          <w:color w:val="000000"/>
          <w:sz w:val="32"/>
          <w:szCs w:val="32"/>
        </w:rPr>
        <w:t>只恐夜深花睡去</w:t>
      </w:r>
    </w:p>
    <w:p w14:paraId="5665ABE8">
      <w:pPr>
        <w:spacing w:line="560" w:lineRule="exact"/>
        <w:jc w:val="center"/>
        <w:rPr>
          <w:rFonts w:hint="eastAsia" w:ascii="仿宋_GB2312" w:eastAsia="仿宋_GB2312"/>
          <w:color w:val="000000"/>
          <w:sz w:val="32"/>
          <w:szCs w:val="32"/>
        </w:rPr>
      </w:pPr>
      <w:r>
        <w:rPr>
          <w:rFonts w:hint="eastAsia" w:ascii="仿宋_GB2312" w:eastAsia="仿宋_GB2312"/>
          <w:color w:val="000000"/>
          <w:sz w:val="32"/>
          <w:szCs w:val="32"/>
        </w:rPr>
        <w:t>故烧高烛照红妆</w:t>
      </w:r>
    </w:p>
    <w:p w14:paraId="28180725">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要求：</w:t>
      </w:r>
      <w:r>
        <w:rPr>
          <w:rFonts w:hint="eastAsia" w:ascii="仿宋_GB2312" w:eastAsia="仿宋_GB2312"/>
          <w:color w:val="000000"/>
          <w:sz w:val="32"/>
          <w:szCs w:val="32"/>
        </w:rPr>
        <w:t>不得落款与钤印，不得做标记、画界格。</w:t>
      </w:r>
    </w:p>
    <w:p w14:paraId="60A88A56">
      <w:pPr>
        <w:spacing w:line="560" w:lineRule="exact"/>
        <w:ind w:firstLine="643" w:firstLineChars="200"/>
        <w:rPr>
          <w:rFonts w:hint="eastAsia" w:ascii="仿宋_GB2312" w:eastAsia="仿宋_GB2312"/>
          <w:color w:val="000000"/>
          <w:sz w:val="32"/>
          <w:szCs w:val="32"/>
        </w:rPr>
      </w:pPr>
      <w:r>
        <w:rPr>
          <w:rFonts w:hint="eastAsia" w:ascii="仿宋_GB2312" w:eastAsia="仿宋_GB2312"/>
          <w:b/>
          <w:bCs/>
          <w:color w:val="000000"/>
          <w:sz w:val="32"/>
          <w:szCs w:val="32"/>
        </w:rPr>
        <w:t>纸张：</w:t>
      </w:r>
      <w:r>
        <w:rPr>
          <w:rFonts w:hint="eastAsia" w:ascii="仿宋_GB2312" w:eastAsia="仿宋_GB2312"/>
          <w:color w:val="000000"/>
          <w:sz w:val="32"/>
          <w:szCs w:val="32"/>
        </w:rPr>
        <w:t>试卷四尺三开宣纸两张，草稿纸四尺三开宣纸两张。</w:t>
      </w:r>
    </w:p>
    <w:p w14:paraId="47CECAA3">
      <w:pPr>
        <w:spacing w:line="560" w:lineRule="exact"/>
        <w:rPr>
          <w:rFonts w:hint="eastAsia" w:ascii="黑体" w:hAnsi="黑体" w:eastAsia="黑体"/>
          <w:color w:val="000000"/>
          <w:sz w:val="32"/>
          <w:szCs w:val="32"/>
        </w:rPr>
      </w:pPr>
    </w:p>
    <w:p w14:paraId="6340A806">
      <w:pPr>
        <w:spacing w:line="560" w:lineRule="exact"/>
        <w:rPr>
          <w:rFonts w:hint="eastAsia" w:ascii="黑体" w:hAnsi="黑体" w:eastAsia="黑体"/>
          <w:color w:val="000000"/>
          <w:sz w:val="32"/>
          <w:szCs w:val="32"/>
        </w:rPr>
      </w:pPr>
    </w:p>
    <w:p w14:paraId="48A35B7A"/>
    <w:sectPr>
      <w:pgSz w:w="11906" w:h="16838"/>
      <w:pgMar w:top="1440" w:right="1463" w:bottom="1440"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4615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character" w:customStyle="1" w:styleId="5">
    <w:name w:val="15"/>
    <w:uiPriority w:val="0"/>
    <w:rPr>
      <w:rFonts w:hint="eastAsia" w:ascii="等线" w:hAnsi="等线" w:eastAsia="等线"/>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2025-10-10T08:44:26Z</dcterms:created>
  <dc:creator>Administrator</dc:creator>
  <cp:lastModifiedBy>Sophia</cp:lastModifiedBy>
  <dcterms:modified xsi:type="dcterms:W3CDTF">2025-10-10T08:46:01Z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eyJoZGlkIjoiY2UyMWJkNTA4MzRiMWVkNzlhYzRkMGU3Mjk1YmY5NjciLCJ1c2VySWQiOiIzMDk4NDY5MDAifQ==</vt:lpwstr>
  </property>
  <property fmtid="{D5CDD505-2E9C-101B-9397-08002B2CF9AE}" pid="4" name="ICV">
    <vt:lpwstr>9E935D95F5464D00991BA9448F8AC2D3_12</vt:lpwstr>
  </property>
</Properties>
</file>