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93230">
      <w:pPr>
        <w:keepNext w:val="0"/>
        <w:keepLines w:val="0"/>
        <w:pageBreakBefore w:val="0"/>
        <w:widowControl w:val="0"/>
        <w:kinsoku/>
        <w:wordWrap/>
        <w:overflowPunct/>
        <w:topLinePunct w:val="0"/>
        <w:autoSpaceDE/>
        <w:autoSpaceDN/>
        <w:bidi w:val="0"/>
        <w:spacing w:line="560" w:lineRule="exact"/>
        <w:textAlignment w:val="auto"/>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5</w:t>
      </w:r>
    </w:p>
    <w:p w14:paraId="17BC7B91">
      <w:pPr>
        <w:keepNext w:val="0"/>
        <w:keepLines w:val="0"/>
        <w:pageBreakBefore w:val="0"/>
        <w:widowControl w:val="0"/>
        <w:kinsoku/>
        <w:wordWrap/>
        <w:overflowPunct/>
        <w:topLinePunct w:val="0"/>
        <w:autoSpaceDE/>
        <w:autoSpaceDN/>
        <w:bidi w:val="0"/>
        <w:adjustRightInd w:val="0"/>
        <w:snapToGrid w:val="0"/>
        <w:spacing w:after="100" w:afterAutospacing="1" w:line="560" w:lineRule="exact"/>
        <w:jc w:val="center"/>
        <w:textAlignment w:val="auto"/>
        <w:rPr>
          <w:rFonts w:hint="eastAsia" w:eastAsia="方正小标宋简体"/>
          <w:bCs/>
          <w:kern w:val="0"/>
          <w:sz w:val="36"/>
          <w:szCs w:val="36"/>
          <w:lang w:eastAsia="zh-CN"/>
        </w:rPr>
      </w:pPr>
      <w:r>
        <w:rPr>
          <w:rFonts w:hint="eastAsia" w:ascii="方正小标宋简体" w:hAnsi="方正小标宋简体" w:eastAsia="方正小标宋简体" w:cs="方正小标宋简体"/>
          <w:bCs/>
          <w:kern w:val="0"/>
          <w:sz w:val="36"/>
          <w:szCs w:val="36"/>
        </w:rPr>
        <w:t>西藏自治区202</w:t>
      </w:r>
      <w:r>
        <w:rPr>
          <w:rFonts w:hint="eastAsia" w:ascii="方正小标宋简体" w:hAnsi="方正小标宋简体" w:eastAsia="方正小标宋简体" w:cs="方正小标宋简体"/>
          <w:bCs/>
          <w:kern w:val="0"/>
          <w:sz w:val="36"/>
          <w:szCs w:val="36"/>
          <w:lang w:val="en-US" w:eastAsia="zh-CN"/>
        </w:rPr>
        <w:t>5</w:t>
      </w:r>
      <w:r>
        <w:rPr>
          <w:rFonts w:hint="eastAsia" w:ascii="方正小标宋简体" w:hAnsi="方正小标宋简体" w:eastAsia="方正小标宋简体" w:cs="方正小标宋简体"/>
          <w:bCs/>
          <w:kern w:val="0"/>
          <w:sz w:val="36"/>
          <w:szCs w:val="36"/>
        </w:rPr>
        <w:t>年普通高等学校招生艺术类</w:t>
      </w:r>
      <w:r>
        <w:rPr>
          <w:rFonts w:hint="eastAsia" w:ascii="方正小标宋简体" w:hAnsi="方正小标宋简体" w:eastAsia="方正小标宋简体" w:cs="方正小标宋简体"/>
          <w:bCs/>
          <w:kern w:val="0"/>
          <w:sz w:val="36"/>
          <w:szCs w:val="36"/>
          <w:lang w:val="en-US" w:eastAsia="zh-CN"/>
        </w:rPr>
        <w:t xml:space="preserve">     </w:t>
      </w:r>
      <w:r>
        <w:rPr>
          <w:rFonts w:hint="eastAsia" w:ascii="方正小标宋简体" w:hAnsi="方正小标宋简体" w:eastAsia="方正小标宋简体" w:cs="方正小标宋简体"/>
          <w:bCs/>
          <w:kern w:val="0"/>
          <w:sz w:val="36"/>
          <w:szCs w:val="36"/>
        </w:rPr>
        <w:t>（</w:t>
      </w:r>
      <w:r>
        <w:rPr>
          <w:rFonts w:hint="eastAsia" w:ascii="方正小标宋简体" w:hAnsi="方正小标宋简体" w:eastAsia="方正小标宋简体" w:cs="方正小标宋简体"/>
          <w:bCs/>
          <w:kern w:val="0"/>
          <w:sz w:val="36"/>
          <w:szCs w:val="36"/>
          <w:lang w:val="en-US" w:eastAsia="zh-CN"/>
        </w:rPr>
        <w:t>美术与设计类</w:t>
      </w:r>
      <w:r>
        <w:rPr>
          <w:rFonts w:hint="eastAsia" w:ascii="方正小标宋简体" w:hAnsi="方正小标宋简体" w:eastAsia="方正小标宋简体" w:cs="方正小标宋简体"/>
          <w:bCs/>
          <w:kern w:val="0"/>
          <w:sz w:val="36"/>
          <w:szCs w:val="36"/>
        </w:rPr>
        <w:t>）专业</w:t>
      </w:r>
      <w:r>
        <w:rPr>
          <w:rFonts w:hint="eastAsia" w:ascii="方正小标宋简体" w:hAnsi="方正小标宋简体" w:eastAsia="方正小标宋简体" w:cs="方正小标宋简体"/>
          <w:bCs/>
          <w:kern w:val="0"/>
          <w:sz w:val="36"/>
          <w:szCs w:val="36"/>
          <w:lang w:val="en-US" w:eastAsia="zh-CN"/>
        </w:rPr>
        <w:t>报考简介</w:t>
      </w:r>
    </w:p>
    <w:p w14:paraId="39A4DB5B">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hint="eastAsia" w:ascii="仿宋_GB2312" w:hAnsi="仿宋_GB2312" w:eastAsia="仿宋_GB2312" w:cs="仿宋_GB2312"/>
          <w:b w:val="0"/>
          <w:bCs w:val="0"/>
          <w:szCs w:val="32"/>
        </w:rPr>
      </w:pPr>
      <w:r>
        <w:rPr>
          <w:rFonts w:hint="eastAsia" w:ascii="仿宋_GB2312" w:hAnsi="仿宋_GB2312" w:eastAsia="仿宋_GB2312" w:cs="仿宋_GB2312"/>
          <w:color w:val="000000"/>
          <w:sz w:val="32"/>
          <w:szCs w:val="32"/>
        </w:rPr>
        <w:t>为贯彻落实教育部《关于进一步加强和改进普通高等学校艺术类专业考试招生工作的指导意见》（教学〔2021〕3号）精神，根据教育部关于普通高等学校艺术类专业考试招生录取工作有关文件规定，按照</w:t>
      </w:r>
      <w:r>
        <w:rPr>
          <w:rFonts w:hint="eastAsia" w:ascii="仿宋_GB2312" w:hAnsi="仿宋_GB2312" w:eastAsia="仿宋_GB2312" w:cs="仿宋_GB2312"/>
          <w:color w:val="000000"/>
          <w:sz w:val="32"/>
          <w:szCs w:val="32"/>
          <w:lang w:val="en-US" w:eastAsia="zh-CN"/>
        </w:rPr>
        <w:t>西藏自治区教育厅《关于印发&lt;西藏自治区进一步加强和改进普通高等学校艺术类专业考试招生工作的实施方案（试行）&gt;的通知》（藏教厅〔2023〕70号）相关要求，本类统考按照统一设点、统一</w:t>
      </w:r>
      <w:r>
        <w:rPr>
          <w:rFonts w:hint="eastAsia" w:ascii="仿宋_GB2312" w:hAnsi="仿宋_GB2312" w:eastAsia="仿宋_GB2312" w:cs="仿宋_GB2312"/>
          <w:color w:val="000000"/>
          <w:sz w:val="32"/>
          <w:szCs w:val="32"/>
        </w:rPr>
        <w:t>命题、统一制卷、统一考试、统一评分的原则组织实施。报考</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内外学校相关专业的考生，</w:t>
      </w:r>
      <w:r>
        <w:rPr>
          <w:rFonts w:hint="eastAsia" w:ascii="仿宋_GB2312" w:hAnsi="仿宋_GB2312" w:eastAsia="仿宋_GB2312" w:cs="仿宋_GB2312"/>
          <w:sz w:val="32"/>
          <w:szCs w:val="32"/>
        </w:rPr>
        <w:t>均须参加本类统考</w:t>
      </w:r>
      <w:r>
        <w:rPr>
          <w:rFonts w:hint="eastAsia" w:ascii="仿宋_GB2312" w:hAnsi="仿宋_GB2312" w:eastAsia="仿宋_GB2312" w:cs="仿宋_GB2312"/>
          <w:color w:val="000000"/>
          <w:sz w:val="32"/>
          <w:szCs w:val="32"/>
        </w:rPr>
        <w:t>。</w:t>
      </w:r>
    </w:p>
    <w:p w14:paraId="1415D1FE">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hint="default" w:eastAsia="黑体"/>
          <w:b w:val="0"/>
          <w:bCs w:val="0"/>
          <w:szCs w:val="32"/>
          <w:lang w:val="en-US" w:eastAsia="zh-CN"/>
        </w:rPr>
      </w:pPr>
      <w:r>
        <w:rPr>
          <w:rStyle w:val="5"/>
          <w:rFonts w:eastAsia="黑体"/>
          <w:b w:val="0"/>
          <w:bCs w:val="0"/>
          <w:szCs w:val="32"/>
        </w:rPr>
        <w:t>一、考试性质</w:t>
      </w:r>
      <w:r>
        <w:rPr>
          <w:rStyle w:val="5"/>
          <w:rFonts w:hint="eastAsia" w:eastAsia="黑体"/>
          <w:b w:val="0"/>
          <w:bCs w:val="0"/>
          <w:szCs w:val="32"/>
          <w:lang w:val="en-US" w:eastAsia="zh-CN"/>
        </w:rPr>
        <w:t>和目的</w:t>
      </w:r>
    </w:p>
    <w:p w14:paraId="6FFDE721">
      <w:pPr>
        <w:keepNext w:val="0"/>
        <w:keepLines w:val="0"/>
        <w:pageBreakBefore w:val="0"/>
        <w:widowControl w:val="0"/>
        <w:kinsoku/>
        <w:wordWrap/>
        <w:overflowPunct/>
        <w:topLinePunct w:val="0"/>
        <w:autoSpaceDE/>
        <w:autoSpaceDN/>
        <w:bidi w:val="0"/>
        <w:spacing w:line="560" w:lineRule="exact"/>
        <w:ind w:right="-141" w:rightChars="-44" w:firstLine="640" w:firstLineChars="200"/>
        <w:jc w:val="left"/>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美术与设计类专业省级统考是考生进入高校相关专业学习应当具备的基础技能和素质测试，旨在考查考生的造型能力、审美能力、艺术素养，其评价结果是高校相关专业招生录取的重要依据。</w:t>
      </w:r>
    </w:p>
    <w:p w14:paraId="7637FD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eastAsia="仿宋_GB2312"/>
          <w:szCs w:val="32"/>
          <w:lang w:val="en-US" w:eastAsia="zh-CN"/>
        </w:rPr>
      </w:pPr>
      <w:r>
        <w:rPr>
          <w:rFonts w:hint="eastAsia"/>
          <w:szCs w:val="32"/>
          <w:lang w:val="en-US" w:eastAsia="zh-CN"/>
        </w:rPr>
        <w:t>本说明适用于美术学、绘画、雕塑、摄影、中国画、实验艺术、跨媒体艺术、文化保护与修复、漫画、纤维艺术、艺术设计学、视觉传达设计、环境设计、产品设计、服装与服饰设计、公共艺术、工艺美术、数字媒体艺术、艺术与科技、陶瓷艺术设计、新媒体艺术、包装设计、戏剧影视美术设计、动画、影视摄影与制作、科技艺术、美术教育、珠宝首饰设计与工艺等专业。</w:t>
      </w:r>
    </w:p>
    <w:p w14:paraId="52DBC7C8">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eastAsia="黑体"/>
          <w:b w:val="0"/>
          <w:bCs w:val="0"/>
          <w:szCs w:val="32"/>
        </w:rPr>
      </w:pPr>
      <w:r>
        <w:rPr>
          <w:rStyle w:val="5"/>
          <w:rFonts w:eastAsia="黑体"/>
          <w:b w:val="0"/>
          <w:bCs w:val="0"/>
          <w:szCs w:val="32"/>
        </w:rPr>
        <w:t>二、考试科目</w:t>
      </w:r>
      <w:r>
        <w:rPr>
          <w:rStyle w:val="5"/>
          <w:rFonts w:hint="eastAsia" w:eastAsia="黑体"/>
          <w:b w:val="0"/>
          <w:bCs w:val="0"/>
          <w:szCs w:val="32"/>
          <w:lang w:val="en-US" w:eastAsia="zh-CN"/>
        </w:rPr>
        <w:t>和</w:t>
      </w:r>
      <w:r>
        <w:rPr>
          <w:rStyle w:val="5"/>
          <w:rFonts w:hint="eastAsia" w:eastAsia="黑体"/>
          <w:b w:val="0"/>
          <w:bCs w:val="0"/>
          <w:szCs w:val="32"/>
        </w:rPr>
        <w:t>分值</w:t>
      </w:r>
    </w:p>
    <w:p w14:paraId="1537B6F9">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lang w:val="en-US" w:eastAsia="zh-CN"/>
        </w:rPr>
        <w:t>考试</w:t>
      </w:r>
      <w:r>
        <w:rPr>
          <w:szCs w:val="32"/>
        </w:rPr>
        <w:t>包括素描、色彩、速写（综合能力）三</w:t>
      </w:r>
      <w:r>
        <w:rPr>
          <w:rFonts w:hint="eastAsia"/>
          <w:szCs w:val="32"/>
        </w:rPr>
        <w:t>个</w:t>
      </w:r>
      <w:r>
        <w:rPr>
          <w:szCs w:val="32"/>
        </w:rPr>
        <w:t>科目。</w:t>
      </w:r>
    </w:p>
    <w:p w14:paraId="09DDB918">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三科总分为300分，其中素描100分、色彩100分、速写（综合能力）100分。</w:t>
      </w:r>
    </w:p>
    <w:p w14:paraId="016EAF67">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eastAsia="黑体"/>
          <w:b w:val="0"/>
          <w:bCs w:val="0"/>
          <w:szCs w:val="32"/>
        </w:rPr>
      </w:pPr>
      <w:r>
        <w:rPr>
          <w:rStyle w:val="5"/>
          <w:rFonts w:eastAsia="黑体"/>
          <w:b w:val="0"/>
          <w:bCs w:val="0"/>
          <w:szCs w:val="32"/>
        </w:rPr>
        <w:t>三、考试内容和形式</w:t>
      </w:r>
    </w:p>
    <w:p w14:paraId="7AE74CA7">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楷体_GB2312" w:eastAsia="楷体_GB2312" w:cs="楷体_GB2312"/>
          <w:b/>
          <w:bCs w:val="0"/>
          <w:szCs w:val="32"/>
        </w:rPr>
      </w:pPr>
      <w:r>
        <w:rPr>
          <w:rFonts w:hint="eastAsia" w:ascii="楷体_GB2312" w:hAnsi="楷体_GB2312" w:eastAsia="楷体_GB2312" w:cs="楷体_GB2312"/>
          <w:b/>
          <w:bCs w:val="0"/>
          <w:szCs w:val="32"/>
        </w:rPr>
        <w:t>（</w:t>
      </w:r>
      <w:r>
        <w:rPr>
          <w:rFonts w:ascii="楷体_GB2312" w:hAnsi="楷体_GB2312" w:eastAsia="楷体_GB2312" w:cs="楷体_GB2312"/>
          <w:b/>
          <w:bCs w:val="0"/>
          <w:szCs w:val="32"/>
        </w:rPr>
        <w:t>一</w:t>
      </w:r>
      <w:r>
        <w:rPr>
          <w:rFonts w:hint="eastAsia" w:ascii="楷体_GB2312" w:hAnsi="楷体_GB2312" w:eastAsia="楷体_GB2312" w:cs="楷体_GB2312"/>
          <w:b/>
          <w:bCs w:val="0"/>
          <w:szCs w:val="32"/>
        </w:rPr>
        <w:t>）</w:t>
      </w:r>
      <w:r>
        <w:rPr>
          <w:rFonts w:ascii="楷体_GB2312" w:hAnsi="楷体_GB2312" w:eastAsia="楷体_GB2312" w:cs="楷体_GB2312"/>
          <w:b/>
          <w:bCs w:val="0"/>
          <w:szCs w:val="32"/>
        </w:rPr>
        <w:t>素描</w:t>
      </w:r>
    </w:p>
    <w:p w14:paraId="0354D273">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b/>
          <w:bCs w:val="0"/>
          <w:szCs w:val="32"/>
        </w:rPr>
        <w:t>考试</w:t>
      </w:r>
      <w:r>
        <w:rPr>
          <w:rFonts w:hint="eastAsia"/>
          <w:b/>
          <w:bCs w:val="0"/>
          <w:szCs w:val="32"/>
          <w:lang w:val="en-US" w:eastAsia="zh-CN"/>
        </w:rPr>
        <w:t>内容</w:t>
      </w:r>
      <w:r>
        <w:rPr>
          <w:rFonts w:hint="eastAsia"/>
          <w:b/>
          <w:bCs w:val="0"/>
          <w:szCs w:val="32"/>
        </w:rPr>
        <w:t>：</w:t>
      </w:r>
      <w:r>
        <w:rPr>
          <w:szCs w:val="32"/>
        </w:rPr>
        <w:t>人物头像、石膏像、静物</w:t>
      </w:r>
      <w:r>
        <w:rPr>
          <w:rFonts w:hint="eastAsia"/>
          <w:szCs w:val="32"/>
        </w:rPr>
        <w:t>。</w:t>
      </w:r>
    </w:p>
    <w:p w14:paraId="4DC83E43">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b/>
          <w:bCs w:val="0"/>
          <w:szCs w:val="32"/>
        </w:rPr>
        <w:t>考试形式：</w:t>
      </w:r>
      <w:r>
        <w:rPr>
          <w:szCs w:val="32"/>
        </w:rPr>
        <w:t>写生</w:t>
      </w:r>
      <w:r>
        <w:rPr>
          <w:rFonts w:hint="eastAsia"/>
          <w:szCs w:val="32"/>
          <w:lang w:eastAsia="zh-CN"/>
        </w:rPr>
        <w:t>、</w:t>
      </w:r>
      <w:r>
        <w:rPr>
          <w:szCs w:val="32"/>
        </w:rPr>
        <w:t>根据图片资料模拟写生</w:t>
      </w:r>
      <w:r>
        <w:rPr>
          <w:rFonts w:hint="eastAsia"/>
          <w:szCs w:val="32"/>
          <w:lang w:eastAsia="zh-CN"/>
        </w:rPr>
        <w:t>、</w:t>
      </w:r>
      <w:r>
        <w:rPr>
          <w:szCs w:val="32"/>
        </w:rPr>
        <w:t>默写。</w:t>
      </w:r>
    </w:p>
    <w:p w14:paraId="7D7381A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eastAsia="仿宋_GB2312"/>
          <w:szCs w:val="32"/>
          <w:lang w:val="en-US" w:eastAsia="zh-CN"/>
        </w:rPr>
      </w:pPr>
      <w:r>
        <w:rPr>
          <w:rFonts w:hint="eastAsia"/>
          <w:b/>
          <w:bCs w:val="0"/>
          <w:szCs w:val="32"/>
          <w:lang w:val="en-US" w:eastAsia="zh-CN"/>
        </w:rPr>
        <w:t>考试工具和材料：</w:t>
      </w:r>
      <w:r>
        <w:rPr>
          <w:szCs w:val="32"/>
        </w:rPr>
        <w:t>试卷用纸为</w:t>
      </w:r>
      <w:r>
        <w:rPr>
          <w:rFonts w:hint="eastAsia"/>
          <w:szCs w:val="32"/>
        </w:rPr>
        <w:t>四开</w:t>
      </w:r>
      <w:r>
        <w:rPr>
          <w:rFonts w:hint="eastAsia"/>
          <w:szCs w:val="32"/>
          <w:lang w:val="en-US" w:eastAsia="zh-CN"/>
        </w:rPr>
        <w:t>或八开</w:t>
      </w:r>
      <w:r>
        <w:rPr>
          <w:szCs w:val="32"/>
        </w:rPr>
        <w:t>素描纸（考点提供），绘画工具为铅笔或炭笔（考生自备）</w:t>
      </w:r>
      <w:r>
        <w:rPr>
          <w:rFonts w:hint="eastAsia"/>
          <w:szCs w:val="32"/>
          <w:lang w:eastAsia="zh-CN"/>
        </w:rPr>
        <w:t>。</w:t>
      </w:r>
    </w:p>
    <w:p w14:paraId="02F06B5E">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b/>
          <w:bCs w:val="0"/>
          <w:szCs w:val="32"/>
        </w:rPr>
        <w:t>考试时间：</w:t>
      </w:r>
      <w:r>
        <w:rPr>
          <w:szCs w:val="32"/>
        </w:rPr>
        <w:t>180分钟。</w:t>
      </w:r>
    </w:p>
    <w:p w14:paraId="27F4FB75">
      <w:pPr>
        <w:keepNext w:val="0"/>
        <w:keepLines w:val="0"/>
        <w:pageBreakBefore w:val="0"/>
        <w:widowControl w:val="0"/>
        <w:kinsoku/>
        <w:wordWrap/>
        <w:overflowPunct/>
        <w:topLinePunct w:val="0"/>
        <w:autoSpaceDE/>
        <w:autoSpaceDN/>
        <w:bidi w:val="0"/>
        <w:spacing w:line="560" w:lineRule="exact"/>
        <w:ind w:firstLine="643" w:firstLineChars="200"/>
        <w:textAlignment w:val="auto"/>
        <w:rPr>
          <w:b/>
          <w:bCs w:val="0"/>
          <w:szCs w:val="32"/>
        </w:rPr>
      </w:pPr>
      <w:r>
        <w:rPr>
          <w:rFonts w:hint="eastAsia" w:ascii="楷体_GB2312" w:hAnsi="楷体_GB2312" w:eastAsia="楷体_GB2312" w:cs="楷体_GB2312"/>
          <w:b/>
          <w:bCs w:val="0"/>
          <w:szCs w:val="32"/>
        </w:rPr>
        <w:t>（</w:t>
      </w:r>
      <w:r>
        <w:rPr>
          <w:rFonts w:ascii="楷体_GB2312" w:hAnsi="楷体_GB2312" w:eastAsia="楷体_GB2312" w:cs="楷体_GB2312"/>
          <w:b/>
          <w:bCs w:val="0"/>
          <w:szCs w:val="32"/>
        </w:rPr>
        <w:t>二</w:t>
      </w:r>
      <w:r>
        <w:rPr>
          <w:rFonts w:hint="eastAsia" w:ascii="楷体_GB2312" w:hAnsi="楷体_GB2312" w:eastAsia="楷体_GB2312" w:cs="楷体_GB2312"/>
          <w:b/>
          <w:bCs w:val="0"/>
          <w:szCs w:val="32"/>
        </w:rPr>
        <w:t>）</w:t>
      </w:r>
      <w:r>
        <w:rPr>
          <w:rFonts w:ascii="楷体_GB2312" w:hAnsi="楷体_GB2312" w:eastAsia="楷体_GB2312" w:cs="楷体_GB2312"/>
          <w:b/>
          <w:bCs w:val="0"/>
          <w:szCs w:val="32"/>
        </w:rPr>
        <w:t>色彩</w:t>
      </w:r>
    </w:p>
    <w:p w14:paraId="03D1856A">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b/>
          <w:bCs w:val="0"/>
          <w:szCs w:val="32"/>
        </w:rPr>
        <w:t>考试内容：</w:t>
      </w:r>
      <w:r>
        <w:rPr>
          <w:szCs w:val="32"/>
        </w:rPr>
        <w:t>人物头像、静物、风景、图案</w:t>
      </w:r>
      <w:r>
        <w:rPr>
          <w:rFonts w:hint="eastAsia"/>
          <w:szCs w:val="32"/>
        </w:rPr>
        <w:t>。</w:t>
      </w:r>
    </w:p>
    <w:p w14:paraId="4F39D1A1">
      <w:pPr>
        <w:keepNext w:val="0"/>
        <w:keepLines w:val="0"/>
        <w:pageBreakBefore w:val="0"/>
        <w:widowControl w:val="0"/>
        <w:kinsoku/>
        <w:wordWrap/>
        <w:overflowPunct/>
        <w:topLinePunct w:val="0"/>
        <w:autoSpaceDE/>
        <w:autoSpaceDN/>
        <w:bidi w:val="0"/>
        <w:spacing w:line="560" w:lineRule="exact"/>
        <w:ind w:firstLine="643" w:firstLineChars="200"/>
        <w:textAlignment w:val="auto"/>
        <w:rPr>
          <w:b/>
          <w:bCs w:val="0"/>
          <w:szCs w:val="32"/>
        </w:rPr>
      </w:pPr>
      <w:r>
        <w:rPr>
          <w:b/>
          <w:bCs w:val="0"/>
          <w:szCs w:val="32"/>
        </w:rPr>
        <w:t>考试形式：</w:t>
      </w:r>
    </w:p>
    <w:p w14:paraId="5D4F3DF7">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szCs w:val="32"/>
        </w:rPr>
        <w:t>1</w:t>
      </w:r>
      <w:r>
        <w:rPr>
          <w:rFonts w:hint="eastAsia"/>
          <w:szCs w:val="32"/>
        </w:rPr>
        <w:t>.</w:t>
      </w:r>
      <w:r>
        <w:rPr>
          <w:szCs w:val="32"/>
        </w:rPr>
        <w:t>人物头像、静物</w:t>
      </w:r>
      <w:r>
        <w:rPr>
          <w:rFonts w:hint="eastAsia"/>
          <w:szCs w:val="32"/>
          <w:lang w:eastAsia="zh-CN"/>
        </w:rPr>
        <w:t>、</w:t>
      </w:r>
      <w:r>
        <w:rPr>
          <w:rFonts w:hint="eastAsia"/>
          <w:szCs w:val="32"/>
          <w:lang w:val="en-US" w:eastAsia="zh-CN"/>
        </w:rPr>
        <w:t>风景</w:t>
      </w:r>
      <w:r>
        <w:rPr>
          <w:szCs w:val="32"/>
        </w:rPr>
        <w:t>写生；</w:t>
      </w:r>
    </w:p>
    <w:p w14:paraId="4455386E">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szCs w:val="32"/>
        </w:rPr>
        <w:t>2</w:t>
      </w:r>
      <w:r>
        <w:rPr>
          <w:rFonts w:hint="eastAsia"/>
          <w:szCs w:val="32"/>
        </w:rPr>
        <w:t>.</w:t>
      </w:r>
      <w:r>
        <w:rPr>
          <w:szCs w:val="32"/>
        </w:rPr>
        <w:t>根据文字描述</w:t>
      </w:r>
      <w:r>
        <w:rPr>
          <w:rFonts w:hint="eastAsia"/>
          <w:szCs w:val="32"/>
          <w:lang w:val="en-US" w:eastAsia="zh-CN"/>
        </w:rPr>
        <w:t>进行</w:t>
      </w:r>
      <w:r>
        <w:rPr>
          <w:szCs w:val="32"/>
        </w:rPr>
        <w:t>默写；</w:t>
      </w:r>
    </w:p>
    <w:p w14:paraId="43CF38E1">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szCs w:val="32"/>
        </w:rPr>
        <w:t>3</w:t>
      </w:r>
      <w:r>
        <w:rPr>
          <w:rFonts w:hint="eastAsia"/>
          <w:szCs w:val="32"/>
        </w:rPr>
        <w:t>.</w:t>
      </w:r>
      <w:r>
        <w:rPr>
          <w:szCs w:val="32"/>
        </w:rPr>
        <w:t>根据黑白图片画彩色绘画；</w:t>
      </w:r>
    </w:p>
    <w:p w14:paraId="31077AD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Cs w:val="32"/>
          <w:lang w:eastAsia="zh-CN"/>
        </w:rPr>
      </w:pPr>
      <w:r>
        <w:rPr>
          <w:szCs w:val="32"/>
        </w:rPr>
        <w:t>4</w:t>
      </w:r>
      <w:r>
        <w:rPr>
          <w:rFonts w:hint="eastAsia"/>
          <w:szCs w:val="32"/>
        </w:rPr>
        <w:t>.</w:t>
      </w:r>
      <w:r>
        <w:rPr>
          <w:szCs w:val="32"/>
        </w:rPr>
        <w:t>根据线描稿画彩色绘画</w:t>
      </w:r>
      <w:r>
        <w:rPr>
          <w:rFonts w:hint="eastAsia"/>
          <w:szCs w:val="32"/>
          <w:lang w:eastAsia="zh-CN"/>
        </w:rPr>
        <w:t>。</w:t>
      </w:r>
    </w:p>
    <w:p w14:paraId="5A8FC58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b/>
          <w:bCs w:val="0"/>
          <w:szCs w:val="32"/>
          <w:lang w:val="en-US" w:eastAsia="zh-CN"/>
        </w:rPr>
      </w:pPr>
      <w:r>
        <w:rPr>
          <w:rFonts w:hint="eastAsia"/>
          <w:b/>
          <w:bCs w:val="0"/>
          <w:szCs w:val="32"/>
          <w:lang w:val="en-US" w:eastAsia="zh-CN"/>
        </w:rPr>
        <w:t>考试工具和材料：</w:t>
      </w:r>
    </w:p>
    <w:p w14:paraId="29B9847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Cs w:val="32"/>
          <w:lang w:val="en-US" w:eastAsia="zh-CN"/>
        </w:rPr>
      </w:pPr>
      <w:r>
        <w:rPr>
          <w:szCs w:val="32"/>
        </w:rPr>
        <w:t>试卷用纸为</w:t>
      </w:r>
      <w:r>
        <w:rPr>
          <w:rFonts w:hint="eastAsia"/>
          <w:szCs w:val="32"/>
        </w:rPr>
        <w:t>四开</w:t>
      </w:r>
      <w:r>
        <w:rPr>
          <w:rFonts w:hint="eastAsia"/>
          <w:szCs w:val="32"/>
          <w:lang w:val="en-US" w:eastAsia="zh-CN"/>
        </w:rPr>
        <w:t>或八开</w:t>
      </w:r>
      <w:r>
        <w:rPr>
          <w:szCs w:val="32"/>
        </w:rPr>
        <w:t>水粉纸、水彩纸、素描纸（考点提供），绘画工具为水彩、水粉、丙烯颜料（考生自备）</w:t>
      </w:r>
      <w:r>
        <w:rPr>
          <w:rFonts w:hint="eastAsia"/>
          <w:szCs w:val="32"/>
          <w:lang w:eastAsia="zh-CN"/>
        </w:rPr>
        <w:t>。</w:t>
      </w:r>
    </w:p>
    <w:p w14:paraId="0BE4D464">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b/>
          <w:bCs w:val="0"/>
          <w:szCs w:val="32"/>
        </w:rPr>
        <w:t>考试时间：</w:t>
      </w:r>
      <w:r>
        <w:rPr>
          <w:szCs w:val="32"/>
        </w:rPr>
        <w:t>180分钟。</w:t>
      </w:r>
    </w:p>
    <w:p w14:paraId="1BDD78E9">
      <w:pPr>
        <w:keepNext w:val="0"/>
        <w:keepLines w:val="0"/>
        <w:pageBreakBefore w:val="0"/>
        <w:widowControl w:val="0"/>
        <w:kinsoku/>
        <w:wordWrap/>
        <w:overflowPunct/>
        <w:topLinePunct w:val="0"/>
        <w:autoSpaceDE/>
        <w:autoSpaceDN/>
        <w:bidi w:val="0"/>
        <w:spacing w:line="560" w:lineRule="exact"/>
        <w:ind w:firstLine="643" w:firstLineChars="200"/>
        <w:textAlignment w:val="auto"/>
        <w:rPr>
          <w:b/>
          <w:bCs w:val="0"/>
          <w:szCs w:val="32"/>
        </w:rPr>
      </w:pPr>
      <w:r>
        <w:rPr>
          <w:rFonts w:hint="eastAsia" w:ascii="楷体_GB2312" w:hAnsi="楷体_GB2312" w:eastAsia="楷体_GB2312" w:cs="楷体_GB2312"/>
          <w:b/>
          <w:bCs w:val="0"/>
          <w:szCs w:val="32"/>
        </w:rPr>
        <w:t>（</w:t>
      </w:r>
      <w:r>
        <w:rPr>
          <w:rFonts w:ascii="楷体_GB2312" w:hAnsi="楷体_GB2312" w:eastAsia="楷体_GB2312" w:cs="楷体_GB2312"/>
          <w:b/>
          <w:bCs w:val="0"/>
          <w:szCs w:val="32"/>
        </w:rPr>
        <w:t>三</w:t>
      </w:r>
      <w:r>
        <w:rPr>
          <w:rFonts w:hint="eastAsia" w:ascii="楷体_GB2312" w:hAnsi="楷体_GB2312" w:eastAsia="楷体_GB2312" w:cs="楷体_GB2312"/>
          <w:b/>
          <w:bCs w:val="0"/>
          <w:szCs w:val="32"/>
        </w:rPr>
        <w:t>）</w:t>
      </w:r>
      <w:r>
        <w:rPr>
          <w:rFonts w:ascii="楷体_GB2312" w:hAnsi="楷体_GB2312" w:eastAsia="楷体_GB2312" w:cs="楷体_GB2312"/>
          <w:b/>
          <w:bCs w:val="0"/>
          <w:szCs w:val="32"/>
        </w:rPr>
        <w:t>速写（综合能力）</w:t>
      </w:r>
    </w:p>
    <w:p w14:paraId="43207503">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b/>
          <w:bCs w:val="0"/>
          <w:szCs w:val="32"/>
        </w:rPr>
        <w:t>考试内容：</w:t>
      </w:r>
      <w:r>
        <w:rPr>
          <w:szCs w:val="32"/>
        </w:rPr>
        <w:t>结合高中美术必修课《美术鉴赏》中的内容，根据命题进行创作。</w:t>
      </w:r>
    </w:p>
    <w:p w14:paraId="62141912">
      <w:pPr>
        <w:keepNext w:val="0"/>
        <w:keepLines w:val="0"/>
        <w:pageBreakBefore w:val="0"/>
        <w:widowControl w:val="0"/>
        <w:kinsoku/>
        <w:wordWrap/>
        <w:overflowPunct/>
        <w:topLinePunct w:val="0"/>
        <w:autoSpaceDE/>
        <w:autoSpaceDN/>
        <w:bidi w:val="0"/>
        <w:spacing w:line="560" w:lineRule="exact"/>
        <w:ind w:firstLine="643" w:firstLineChars="200"/>
        <w:textAlignment w:val="auto"/>
        <w:rPr>
          <w:b/>
          <w:bCs w:val="0"/>
          <w:szCs w:val="32"/>
        </w:rPr>
      </w:pPr>
      <w:r>
        <w:rPr>
          <w:b/>
          <w:bCs w:val="0"/>
          <w:szCs w:val="32"/>
        </w:rPr>
        <w:t>考试形式：</w:t>
      </w:r>
    </w:p>
    <w:p w14:paraId="77392CD0">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1.</w:t>
      </w:r>
      <w:r>
        <w:rPr>
          <w:szCs w:val="32"/>
        </w:rPr>
        <w:t>根据试卷的文字要求完成命题创作；</w:t>
      </w:r>
    </w:p>
    <w:p w14:paraId="3932B2CC">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2.</w:t>
      </w:r>
      <w:r>
        <w:rPr>
          <w:szCs w:val="32"/>
        </w:rPr>
        <w:t>根据试卷所提供的图像素材，按要求完成命题创作。</w:t>
      </w:r>
    </w:p>
    <w:p w14:paraId="6B0F539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b/>
          <w:bCs w:val="0"/>
          <w:szCs w:val="32"/>
          <w:lang w:val="en-US" w:eastAsia="zh-CN"/>
        </w:rPr>
      </w:pPr>
      <w:r>
        <w:rPr>
          <w:rFonts w:hint="eastAsia"/>
          <w:b/>
          <w:bCs w:val="0"/>
          <w:szCs w:val="32"/>
          <w:lang w:val="en-US" w:eastAsia="zh-CN"/>
        </w:rPr>
        <w:t>考试工具和材料：</w:t>
      </w:r>
    </w:p>
    <w:p w14:paraId="6E8B82A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Cs w:val="32"/>
          <w:lang w:eastAsia="zh-CN"/>
        </w:rPr>
      </w:pPr>
      <w:r>
        <w:rPr>
          <w:szCs w:val="32"/>
        </w:rPr>
        <w:t>试卷用纸为</w:t>
      </w:r>
      <w:r>
        <w:rPr>
          <w:rFonts w:hint="eastAsia"/>
          <w:szCs w:val="32"/>
        </w:rPr>
        <w:t>八开</w:t>
      </w:r>
      <w:r>
        <w:rPr>
          <w:szCs w:val="32"/>
        </w:rPr>
        <w:t>素描纸（考点提供），绘画工具及材料为铅笔、炭笔、钢笔、签字笔、马克笔、蜡笔、彩色铅笔、水彩（考生自备）</w:t>
      </w:r>
      <w:r>
        <w:rPr>
          <w:rFonts w:hint="eastAsia"/>
          <w:szCs w:val="32"/>
          <w:lang w:eastAsia="zh-CN"/>
        </w:rPr>
        <w:t>。</w:t>
      </w:r>
    </w:p>
    <w:p w14:paraId="6E328675">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b/>
          <w:bCs w:val="0"/>
          <w:szCs w:val="32"/>
        </w:rPr>
        <w:t>考试时间：</w:t>
      </w:r>
      <w:r>
        <w:rPr>
          <w:szCs w:val="32"/>
        </w:rPr>
        <w:t>120分钟。</w:t>
      </w:r>
    </w:p>
    <w:p w14:paraId="337CF5F1">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hint="eastAsia" w:eastAsia="黑体"/>
          <w:b w:val="0"/>
          <w:bCs w:val="0"/>
          <w:szCs w:val="32"/>
        </w:rPr>
      </w:pPr>
      <w:r>
        <w:rPr>
          <w:rStyle w:val="5"/>
          <w:rFonts w:hint="eastAsia" w:eastAsia="黑体"/>
          <w:b w:val="0"/>
          <w:bCs w:val="0"/>
          <w:szCs w:val="32"/>
        </w:rPr>
        <w:t>四、考试</w:t>
      </w:r>
      <w:r>
        <w:rPr>
          <w:rStyle w:val="5"/>
          <w:rFonts w:hint="eastAsia" w:eastAsia="黑体"/>
          <w:b w:val="0"/>
          <w:bCs w:val="0"/>
          <w:szCs w:val="32"/>
          <w:lang w:val="en-US" w:eastAsia="zh-CN"/>
        </w:rPr>
        <w:t>目的和</w:t>
      </w:r>
      <w:r>
        <w:rPr>
          <w:rStyle w:val="5"/>
          <w:rFonts w:hint="eastAsia" w:eastAsia="黑体"/>
          <w:b w:val="0"/>
          <w:bCs w:val="0"/>
          <w:szCs w:val="32"/>
        </w:rPr>
        <w:t>要求</w:t>
      </w:r>
    </w:p>
    <w:p w14:paraId="16CD6D56">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（一）素描</w:t>
      </w:r>
    </w:p>
    <w:p w14:paraId="7369A3F4">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eastAsia="仿宋_GB2312"/>
          <w:szCs w:val="32"/>
          <w:lang w:val="en-US" w:eastAsia="zh-CN"/>
        </w:rPr>
      </w:pPr>
      <w:r>
        <w:rPr>
          <w:rFonts w:hint="eastAsia"/>
          <w:b/>
          <w:bCs/>
          <w:szCs w:val="32"/>
          <w:lang w:val="en-US" w:eastAsia="zh-CN"/>
        </w:rPr>
        <w:t>考试目的：</w:t>
      </w:r>
      <w:r>
        <w:rPr>
          <w:rFonts w:hint="eastAsia"/>
          <w:szCs w:val="32"/>
        </w:rPr>
        <w:t>主要</w:t>
      </w:r>
      <w:r>
        <w:rPr>
          <w:szCs w:val="32"/>
        </w:rPr>
        <w:t>考查考生的基本造型能力，包括对形体、结构、空间、黑白、质感、构图等方面知识的认识、理解和表达能力。</w:t>
      </w:r>
    </w:p>
    <w:p w14:paraId="562260DC">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b/>
          <w:bCs/>
          <w:szCs w:val="32"/>
        </w:rPr>
      </w:pPr>
      <w:r>
        <w:rPr>
          <w:rFonts w:hint="eastAsia"/>
          <w:b/>
          <w:bCs/>
          <w:szCs w:val="32"/>
          <w:lang w:val="en-US" w:eastAsia="zh-CN"/>
        </w:rPr>
        <w:t>考试要求：</w:t>
      </w:r>
    </w:p>
    <w:p w14:paraId="7470E163">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1.形象鲜明，构图完整，比例准确，解剖、透视关系正确，形体、结构关系正确；</w:t>
      </w:r>
    </w:p>
    <w:p w14:paraId="5C0E0127">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2.有深入的刻画能力，重点突出，画面整体感强；</w:t>
      </w:r>
    </w:p>
    <w:p w14:paraId="505D425D">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3.结构严谨，</w:t>
      </w:r>
      <w:r>
        <w:rPr>
          <w:rFonts w:hint="eastAsia"/>
          <w:szCs w:val="32"/>
          <w:lang w:val="en-US" w:eastAsia="zh-CN"/>
        </w:rPr>
        <w:t>明暗</w:t>
      </w:r>
      <w:r>
        <w:rPr>
          <w:rFonts w:hint="eastAsia"/>
          <w:szCs w:val="32"/>
        </w:rPr>
        <w:t>层次合理、体积与空间表现准确；</w:t>
      </w:r>
    </w:p>
    <w:p w14:paraId="04C936A8">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4.形象生动，富于艺术表现力。</w:t>
      </w:r>
    </w:p>
    <w:p w14:paraId="137C9567">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（二）色彩</w:t>
      </w:r>
    </w:p>
    <w:p w14:paraId="6074D70C">
      <w:pPr>
        <w:keepNext w:val="0"/>
        <w:keepLines w:val="0"/>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b/>
          <w:bCs/>
          <w:szCs w:val="32"/>
        </w:rPr>
        <w:t>考试目的：</w:t>
      </w:r>
      <w:r>
        <w:rPr>
          <w:rFonts w:hint="eastAsia"/>
          <w:szCs w:val="32"/>
        </w:rPr>
        <w:t>主要</w:t>
      </w:r>
      <w:r>
        <w:rPr>
          <w:szCs w:val="32"/>
        </w:rPr>
        <w:t>考查考生对色彩的理解、表现和感受能力，运用色彩塑造形体的能力，以及色彩技法运用能力和艺术表现力。</w:t>
      </w:r>
    </w:p>
    <w:p w14:paraId="22332022">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b/>
          <w:bCs/>
          <w:szCs w:val="32"/>
        </w:rPr>
      </w:pPr>
      <w:r>
        <w:rPr>
          <w:rFonts w:hint="eastAsia"/>
          <w:b/>
          <w:bCs/>
          <w:szCs w:val="32"/>
          <w:lang w:val="en-US" w:eastAsia="zh-CN"/>
        </w:rPr>
        <w:t>考试要求：</w:t>
      </w:r>
    </w:p>
    <w:p w14:paraId="34BF4C48">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1.构图严谨，造型完整；</w:t>
      </w:r>
    </w:p>
    <w:p w14:paraId="62CB720D">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2.色调和谐，色彩丰富，色彩关系合理；</w:t>
      </w:r>
    </w:p>
    <w:p w14:paraId="7E51F97C">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3.塑造充分，用笔生动，技法运用得当；</w:t>
      </w:r>
    </w:p>
    <w:p w14:paraId="573A251A">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4.富于艺术表现力。</w:t>
      </w:r>
    </w:p>
    <w:p w14:paraId="703A3141">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Cs w:val="32"/>
          <w:lang w:eastAsia="zh-CN"/>
        </w:rPr>
      </w:pPr>
      <w:r>
        <w:rPr>
          <w:rFonts w:hint="eastAsia" w:ascii="楷体_GB2312" w:hAnsi="楷体_GB2312" w:eastAsia="楷体_GB2312" w:cs="楷体_GB2312"/>
          <w:b/>
          <w:bCs/>
          <w:szCs w:val="32"/>
        </w:rPr>
        <w:t>（三）速写</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lang w:val="en-US" w:eastAsia="zh-CN"/>
        </w:rPr>
        <w:t>综合能力</w:t>
      </w:r>
      <w:r>
        <w:rPr>
          <w:rFonts w:hint="eastAsia" w:ascii="楷体_GB2312" w:hAnsi="楷体_GB2312" w:eastAsia="楷体_GB2312" w:cs="楷体_GB2312"/>
          <w:b/>
          <w:bCs/>
          <w:szCs w:val="32"/>
          <w:lang w:eastAsia="zh-CN"/>
        </w:rPr>
        <w:t>）</w:t>
      </w:r>
    </w:p>
    <w:p w14:paraId="2EDE7AFA">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szCs w:val="32"/>
        </w:rPr>
      </w:pPr>
      <w:r>
        <w:rPr>
          <w:rFonts w:hint="eastAsia"/>
          <w:b/>
          <w:bCs/>
          <w:szCs w:val="32"/>
        </w:rPr>
        <w:t>考试目的：</w:t>
      </w:r>
      <w:r>
        <w:rPr>
          <w:rFonts w:hint="eastAsia"/>
          <w:szCs w:val="32"/>
        </w:rPr>
        <w:t>主要</w:t>
      </w:r>
      <w:r>
        <w:rPr>
          <w:szCs w:val="32"/>
        </w:rPr>
        <w:t>考查考生的美术史素养、美术鉴赏能力、形象组织能力、画面构成能力、生活观察能力和艺术想象能力。</w:t>
      </w:r>
    </w:p>
    <w:p w14:paraId="775B475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b/>
          <w:bCs/>
          <w:szCs w:val="32"/>
        </w:rPr>
      </w:pPr>
      <w:r>
        <w:rPr>
          <w:rFonts w:hint="eastAsia"/>
          <w:b/>
          <w:bCs/>
          <w:szCs w:val="32"/>
          <w:lang w:val="en-US" w:eastAsia="zh-CN"/>
        </w:rPr>
        <w:t>考试要求：</w:t>
      </w:r>
    </w:p>
    <w:p w14:paraId="78DE95E3">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1.准确应对命题要求，回应和解决命题所提出的问题；</w:t>
      </w:r>
    </w:p>
    <w:p w14:paraId="0AF41A9D">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2.美术史知识点把握清晰，理解准确，艺术和人文素养扎实；</w:t>
      </w:r>
    </w:p>
    <w:p w14:paraId="31078ECD">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3.构图和形象组织合理，造型生动，技法表现得当；</w:t>
      </w:r>
    </w:p>
    <w:p w14:paraId="5467D8AD">
      <w:pPr>
        <w:keepNext w:val="0"/>
        <w:keepLines w:val="0"/>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4.敏锐的观察生活能力，丰富的艺术想象力。</w:t>
      </w:r>
    </w:p>
    <w:p w14:paraId="0623B60D">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hint="default" w:eastAsia="黑体"/>
          <w:b w:val="0"/>
          <w:bCs w:val="0"/>
          <w:szCs w:val="32"/>
          <w:lang w:val="en-US" w:eastAsia="zh-CN"/>
        </w:rPr>
      </w:pPr>
      <w:r>
        <w:rPr>
          <w:rStyle w:val="5"/>
          <w:rFonts w:hint="eastAsia" w:eastAsia="黑体"/>
          <w:b w:val="0"/>
          <w:bCs w:val="0"/>
          <w:szCs w:val="32"/>
          <w:lang w:val="en-US" w:eastAsia="zh-CN"/>
        </w:rPr>
        <w:t>五</w:t>
      </w:r>
      <w:r>
        <w:rPr>
          <w:rStyle w:val="5"/>
          <w:rFonts w:hint="eastAsia" w:eastAsia="黑体"/>
          <w:b w:val="0"/>
          <w:bCs w:val="0"/>
          <w:szCs w:val="32"/>
        </w:rPr>
        <w:t>、</w:t>
      </w:r>
      <w:r>
        <w:rPr>
          <w:rStyle w:val="5"/>
          <w:rFonts w:hint="eastAsia" w:eastAsia="黑体"/>
          <w:b w:val="0"/>
          <w:bCs w:val="0"/>
          <w:szCs w:val="32"/>
          <w:lang w:val="en-US" w:eastAsia="zh-CN"/>
        </w:rPr>
        <w:t>注意事项</w:t>
      </w:r>
    </w:p>
    <w:p w14:paraId="4E2E8B0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（一）素描科目的考查范围一般为静物、石膏头像和人像，可扩展到半身胸像，原则上不扩展到带手半身像。</w:t>
      </w:r>
    </w:p>
    <w:p w14:paraId="6814C1D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色彩科目的考查范围一般为静物、风景，头像，原则上不扩展到带手半身像。</w:t>
      </w:r>
    </w:p>
    <w:p w14:paraId="53525F6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速写（综合能力）科目的命题内容来源于高中美术必修课《美术鉴赏》。</w:t>
      </w:r>
    </w:p>
    <w:p w14:paraId="4084A7F9">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lang w:val="en-US" w:eastAsia="zh-CN"/>
        </w:rPr>
        <w:t>（二）</w:t>
      </w:r>
      <w:r>
        <w:rPr>
          <w:rFonts w:hint="eastAsia" w:ascii="仿宋_GB2312" w:hAnsi="仿宋_GB2312" w:cs="仿宋_GB2312"/>
          <w:szCs w:val="32"/>
        </w:rPr>
        <w:t>考生凭身份证原件和</w:t>
      </w:r>
      <w:r>
        <w:rPr>
          <w:rFonts w:hint="eastAsia" w:ascii="仿宋_GB2312" w:hAnsi="仿宋_GB2312" w:cs="仿宋_GB2312"/>
          <w:szCs w:val="32"/>
          <w:lang w:val="en-US" w:eastAsia="zh-CN"/>
        </w:rPr>
        <w:t>艺术类</w:t>
      </w:r>
      <w:r>
        <w:rPr>
          <w:rFonts w:hint="eastAsia" w:ascii="仿宋_GB2312" w:hAnsi="仿宋_GB2312" w:cs="仿宋_GB2312"/>
          <w:szCs w:val="32"/>
        </w:rPr>
        <w:t>专业准考证参加专业考试。</w:t>
      </w:r>
      <w:r>
        <w:rPr>
          <w:rFonts w:hint="eastAsia" w:ascii="仿宋_GB2312" w:hAnsi="仿宋" w:eastAsia="仿宋_GB2312" w:cs="仿宋"/>
          <w:sz w:val="32"/>
          <w:szCs w:val="32"/>
        </w:rPr>
        <w:t>考试开始</w:t>
      </w:r>
      <w:r>
        <w:rPr>
          <w:rFonts w:hint="eastAsia" w:eastAsia="仿宋_GB2312" w:cs="仿宋"/>
          <w:sz w:val="32"/>
          <w:szCs w:val="32"/>
        </w:rPr>
        <w:t>15</w:t>
      </w:r>
      <w:r>
        <w:rPr>
          <w:rFonts w:hint="eastAsia" w:ascii="仿宋_GB2312" w:hAnsi="仿宋" w:eastAsia="仿宋_GB2312" w:cs="仿宋"/>
          <w:sz w:val="32"/>
          <w:szCs w:val="32"/>
        </w:rPr>
        <w:t>分钟后，考生不能再进入考点，迟到误考责任自负。在距考试结束前</w:t>
      </w:r>
      <w:r>
        <w:rPr>
          <w:rFonts w:hint="eastAsia" w:eastAsia="仿宋_GB2312" w:cs="仿宋"/>
          <w:sz w:val="32"/>
          <w:szCs w:val="32"/>
        </w:rPr>
        <w:t>30</w:t>
      </w:r>
      <w:r>
        <w:rPr>
          <w:rFonts w:hint="eastAsia" w:ascii="仿宋_GB2312" w:hAnsi="仿宋" w:eastAsia="仿宋_GB2312" w:cs="仿宋"/>
          <w:sz w:val="32"/>
          <w:szCs w:val="32"/>
        </w:rPr>
        <w:t>分钟，考生方可交卷离场</w:t>
      </w:r>
      <w:r>
        <w:rPr>
          <w:rFonts w:hint="eastAsia" w:ascii="仿宋_GB2312" w:hAnsi="仿宋" w:cs="仿宋"/>
          <w:sz w:val="32"/>
          <w:szCs w:val="32"/>
          <w:lang w:eastAsia="zh-CN"/>
        </w:rPr>
        <w:t>。</w:t>
      </w:r>
      <w:r>
        <w:rPr>
          <w:rFonts w:hint="eastAsia" w:ascii="仿宋_GB2312" w:hAnsi="仿宋" w:eastAsia="仿宋_GB2312" w:cs="仿宋"/>
          <w:sz w:val="32"/>
          <w:szCs w:val="32"/>
        </w:rPr>
        <w:t>考生自行准备考试所用考试工具</w:t>
      </w:r>
      <w:r>
        <w:rPr>
          <w:rFonts w:hint="eastAsia" w:ascii="仿宋_GB2312" w:hAnsi="仿宋_GB2312" w:cs="仿宋_GB2312"/>
          <w:szCs w:val="32"/>
        </w:rPr>
        <w:t>。</w:t>
      </w:r>
    </w:p>
    <w:p w14:paraId="1B8214AD">
      <w:pPr>
        <w:keepNext w:val="0"/>
        <w:keepLines w:val="0"/>
        <w:pageBreakBefore w:val="0"/>
        <w:widowControl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 w:cs="仿宋"/>
          <w:color w:val="000000"/>
          <w:sz w:val="32"/>
          <w:szCs w:val="32"/>
          <w:lang w:eastAsia="zh-CN"/>
        </w:rPr>
      </w:pPr>
      <w:r>
        <w:rPr>
          <w:rFonts w:hint="eastAsia" w:ascii="Times New Roman" w:hAnsi="Times New Roman" w:cs="Times New Roman"/>
          <w:szCs w:val="32"/>
          <w:lang w:val="en-US" w:eastAsia="zh-CN"/>
        </w:rPr>
        <w:t>（</w:t>
      </w:r>
      <w:r>
        <w:rPr>
          <w:rFonts w:hint="eastAsia" w:cs="Times New Roman"/>
          <w:szCs w:val="32"/>
          <w:lang w:val="en-US" w:eastAsia="zh-CN"/>
        </w:rPr>
        <w:t>三</w:t>
      </w:r>
      <w:r>
        <w:rPr>
          <w:rFonts w:hint="eastAsia" w:ascii="Times New Roman" w:hAnsi="Times New Roman" w:cs="Times New Roman"/>
          <w:szCs w:val="32"/>
          <w:lang w:val="en-US" w:eastAsia="zh-CN"/>
        </w:rPr>
        <w:t>）</w:t>
      </w:r>
      <w:r>
        <w:rPr>
          <w:rFonts w:hint="eastAsia" w:ascii="仿宋_GB2312" w:hAnsi="仿宋_GB2312" w:cs="仿宋_GB2312"/>
          <w:szCs w:val="32"/>
          <w:lang w:val="en-US" w:eastAsia="zh-CN"/>
        </w:rPr>
        <w:t>考试将全程录音录像，对于不遵守《考生守则》，不服从考务工作人员管理以及出现违规行为的考生，按</w:t>
      </w:r>
      <w:r>
        <w:rPr>
          <w:rFonts w:hint="eastAsia" w:ascii="仿宋_GB2312" w:hAnsi="仿宋" w:eastAsia="仿宋_GB2312" w:cs="仿宋"/>
          <w:color w:val="000000"/>
          <w:sz w:val="32"/>
          <w:szCs w:val="32"/>
        </w:rPr>
        <w:t>有关规定给予处理</w:t>
      </w:r>
      <w:r>
        <w:rPr>
          <w:rFonts w:hint="eastAsia" w:ascii="仿宋_GB2312" w:hAnsi="仿宋" w:cs="仿宋"/>
          <w:color w:val="000000"/>
          <w:sz w:val="32"/>
          <w:szCs w:val="32"/>
          <w:lang w:eastAsia="zh-CN"/>
        </w:rPr>
        <w:t>。</w:t>
      </w:r>
    </w:p>
    <w:p w14:paraId="133BEFD4">
      <w:pPr>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5"/>
          <w:rFonts w:hint="eastAsia" w:ascii="Times New Roman" w:hAnsi="Times New Roman" w:eastAsia="黑体" w:cs="Times New Roman"/>
          <w:b w:val="0"/>
          <w:bCs w:val="0"/>
          <w:szCs w:val="32"/>
          <w:lang w:val="en-US" w:eastAsia="zh-CN"/>
        </w:rPr>
      </w:pPr>
      <w:r>
        <w:rPr>
          <w:rStyle w:val="5"/>
          <w:rFonts w:hint="eastAsia" w:ascii="Times New Roman" w:hAnsi="Times New Roman" w:eastAsia="黑体" w:cs="Times New Roman"/>
          <w:b w:val="0"/>
          <w:bCs w:val="0"/>
          <w:szCs w:val="32"/>
          <w:lang w:val="en-US" w:eastAsia="zh-CN"/>
        </w:rPr>
        <w:t>六、试题示例</w:t>
      </w:r>
    </w:p>
    <w:p w14:paraId="468D1D7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（一）素描</w:t>
      </w:r>
    </w:p>
    <w:p w14:paraId="499800D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1</w:t>
      </w:r>
    </w:p>
    <w:p w14:paraId="670082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提供一张老年男性彩色照片，根据照片模拟写生为头像素描。</w:t>
      </w:r>
    </w:p>
    <w:p w14:paraId="7EB80C7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2</w:t>
      </w:r>
    </w:p>
    <w:p w14:paraId="2E7B2C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提供一张青年女性的剪影轮廓图片，根据人体结构的规律进行推想，将剪影轮廓内的部分补充为具有明暗色调和体积空间的素描。</w:t>
      </w:r>
    </w:p>
    <w:p w14:paraId="3173A1C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3</w:t>
      </w:r>
    </w:p>
    <w:p w14:paraId="2D9AE1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根据一张青年男子侧面彩色照片，推想其正面形象的样貌，画出这位男子的正面素描。</w:t>
      </w:r>
    </w:p>
    <w:p w14:paraId="3F53EF2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4</w:t>
      </w:r>
    </w:p>
    <w:p w14:paraId="4F4E30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根据一组彩色静物图片（透明玻璃高脚杯、苹果、白瓷盘子、紫砂陶茶壶、不锈钢咖啡壶、一串葡萄、深色陶罐、海螺、香蕉），从中选择</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种以上，添加衬布，组合成一幅素描静物画。</w:t>
      </w:r>
    </w:p>
    <w:p w14:paraId="2E21F72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5</w:t>
      </w:r>
    </w:p>
    <w:p w14:paraId="082BDF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将自己的非惯用手握成拳头，以之为写生对象画一幅素描。</w:t>
      </w:r>
    </w:p>
    <w:p w14:paraId="38107D0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（二）色彩</w:t>
      </w:r>
    </w:p>
    <w:p w14:paraId="7BFB945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1</w:t>
      </w:r>
    </w:p>
    <w:p w14:paraId="4B89B6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根据一张黑白风景照片，将其改画为一幅色彩风景写生。</w:t>
      </w:r>
    </w:p>
    <w:p w14:paraId="640F6AD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2</w:t>
      </w:r>
    </w:p>
    <w:p w14:paraId="1BE1C4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根据一组彩色静物图片（透明玻璃高脚杯、苹果、白瓷盘子、紫砂陶茶壶、不锈钢咖啡壶、一串葡萄、深色陶罐、海螺、香蕉），从中选择</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种以上，添加衬布，组合成一幅色彩静物画。</w:t>
      </w:r>
    </w:p>
    <w:p w14:paraId="5F0CA66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3</w:t>
      </w:r>
    </w:p>
    <w:p w14:paraId="16F593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根据一张穿着少数民族服饰的黑白人物半身肖像照片，将其改画为一幅色彩人物半身像。</w:t>
      </w:r>
    </w:p>
    <w:p w14:paraId="6442C47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4</w:t>
      </w:r>
    </w:p>
    <w:p w14:paraId="65871E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根据一幅敦煌飞天线描，合理配色，将其填充为一幅彩色飞天像。</w:t>
      </w:r>
    </w:p>
    <w:p w14:paraId="48C4FB7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5</w:t>
      </w:r>
    </w:p>
    <w:p w14:paraId="14B107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根据文字描述绘制一幅色彩风景画：</w:t>
      </w:r>
    </w:p>
    <w:p w14:paraId="513727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大海边的悬崖上，有青翠的松树，有红白相间条纹的灯塔和小木屋。</w:t>
      </w:r>
    </w:p>
    <w:p w14:paraId="0ADAD92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（三）速写（综合能力）</w:t>
      </w:r>
    </w:p>
    <w:p w14:paraId="2CF2B38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《聚餐》</w:t>
      </w:r>
    </w:p>
    <w:p w14:paraId="0E7179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山东省嘉祥县境内的武氏祠画像，从内容到雕刻手法都体现出汉代画像石艺术的成熟水平。其多层构图和饱满的形象组合具有强大的叙事能力，注重轮廓造型和阴刻线造型的风格富于装饰性。</w:t>
      </w:r>
    </w:p>
    <w:p w14:paraId="22D0F8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请参考运用武氏祠画像的构图方法、造型特点，绘制一幅作品，表现一次聚餐活动（不少于三人）。可以是家庭聚餐、同学聚会、郊游野餐及其他形式的聚餐。（可参考提供的《武氏祠画像》图片）</w:t>
      </w:r>
    </w:p>
    <w:p w14:paraId="744378B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21"/>
          <w:szCs w:val="21"/>
        </w:rPr>
      </w:pPr>
      <w:r>
        <w:rPr>
          <w:rFonts w:ascii="Times New Roman" w:hAnsi="Times New Roman" w:eastAsia="仿宋_GB2312" w:cs="Times New Roman"/>
          <w:sz w:val="32"/>
          <w:szCs w:val="32"/>
        </w:rPr>
        <w:drawing>
          <wp:inline distT="0" distB="0" distL="114300" distR="114300">
            <wp:extent cx="2662555" cy="2853690"/>
            <wp:effectExtent l="0" t="0" r="4445" b="3810"/>
            <wp:docPr id="1" name="图片 1" descr="人们在看台上的旧照片&#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人们在看台上的旧照片&#10;&#10;中度可信度描述已自动生成"/>
                    <pic:cNvPicPr>
                      <a:picLocks noChangeAspect="1"/>
                    </pic:cNvPicPr>
                  </pic:nvPicPr>
                  <pic:blipFill>
                    <a:blip r:embed="rId4"/>
                    <a:stretch>
                      <a:fillRect/>
                    </a:stretch>
                  </pic:blipFill>
                  <pic:spPr>
                    <a:xfrm>
                      <a:off x="0" y="0"/>
                      <a:ext cx="2662555" cy="2853690"/>
                    </a:xfrm>
                    <a:prstGeom prst="rect">
                      <a:avLst/>
                    </a:prstGeom>
                    <a:noFill/>
                    <a:ln>
                      <a:noFill/>
                    </a:ln>
                  </pic:spPr>
                </pic:pic>
              </a:graphicData>
            </a:graphic>
          </wp:inline>
        </w:drawing>
      </w:r>
      <w:r>
        <w:rPr>
          <w:rFonts w:ascii="Times New Roman" w:hAnsi="Times New Roman" w:eastAsia="仿宋_GB2312" w:cs="Times New Roman"/>
          <w:sz w:val="32"/>
          <w:szCs w:val="32"/>
        </w:rPr>
        <w:drawing>
          <wp:inline distT="0" distB="0" distL="114300" distR="114300">
            <wp:extent cx="2011045" cy="2832100"/>
            <wp:effectExtent l="0" t="0" r="8255" b="6350"/>
            <wp:docPr id="2" name="图片 2" descr="图片包含 文字, 照片, 旧,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包含 文字, 照片, 旧, 游戏机&#10;&#10;描述已自动生成"/>
                    <pic:cNvPicPr>
                      <a:picLocks noChangeAspect="1"/>
                    </pic:cNvPicPr>
                  </pic:nvPicPr>
                  <pic:blipFill>
                    <a:blip r:embed="rId5"/>
                    <a:stretch>
                      <a:fillRect/>
                    </a:stretch>
                  </pic:blipFill>
                  <pic:spPr>
                    <a:xfrm>
                      <a:off x="0" y="0"/>
                      <a:ext cx="2011045" cy="2832100"/>
                    </a:xfrm>
                    <a:prstGeom prst="rect">
                      <a:avLst/>
                    </a:prstGeom>
                    <a:noFill/>
                    <a:ln>
                      <a:noFill/>
                    </a:ln>
                  </pic:spPr>
                </pic:pic>
              </a:graphicData>
            </a:graphic>
          </wp:inline>
        </w:drawing>
      </w:r>
    </w:p>
    <w:p w14:paraId="6FE66AF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b/>
          <w:bCs/>
          <w:sz w:val="32"/>
          <w:szCs w:val="32"/>
        </w:rPr>
      </w:pPr>
    </w:p>
    <w:p w14:paraId="69E4F98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 xml:space="preserve">2 </w:t>
      </w:r>
      <w:r>
        <w:rPr>
          <w:rFonts w:hint="eastAsia" w:ascii="Times New Roman" w:hAnsi="Times New Roman" w:eastAsia="仿宋_GB2312" w:cs="Times New Roman"/>
          <w:b/>
          <w:bCs/>
          <w:sz w:val="32"/>
          <w:szCs w:val="32"/>
        </w:rPr>
        <w:t>《街景》</w:t>
      </w:r>
    </w:p>
    <w:p w14:paraId="563627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代建筑中的“国际风格”着眼于解决社会公众在生理上和物理上的生活要求，并得益于钢结构、钢筋混凝土等新技术的支持，注重功能性和经济性，经常表现为标准化和模式化的方盒子、平屋顶、白粉墙、玻璃幕墙等，较为忽略历史传统和地方特点。而当代建筑师更加关注建筑与历史文化传统和地方文脉之间的对话，营造与自然和传统更加和谐的人居环境。</w:t>
      </w:r>
    </w:p>
    <w:p w14:paraId="31EDB4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请绘制一幅街景，画面中应同时出现现代主义建筑、中国传统建筑和当代建筑。</w:t>
      </w:r>
    </w:p>
    <w:p w14:paraId="77BC414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 xml:space="preserve">3 </w:t>
      </w:r>
      <w:r>
        <w:rPr>
          <w:rFonts w:hint="eastAsia" w:ascii="Times New Roman" w:hAnsi="Times New Roman" w:eastAsia="仿宋_GB2312" w:cs="Times New Roman"/>
          <w:b/>
          <w:bCs/>
          <w:sz w:val="32"/>
          <w:szCs w:val="32"/>
        </w:rPr>
        <w:t>《孙悟空大闹天宫》</w:t>
      </w:r>
    </w:p>
    <w:p w14:paraId="12A3A4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民间美术经常打破画面的时空限制来“讲故事”，反映劳动人民自己的生活。在民间艺人的笔下，不仅一年四季的花果可以齐聚在同一个画面中，甚至同一个人，同一件事情的前后场景也可以组合在一起。请参考民间剪纸艺术的构图法则、造型规律和风格特点，绘制一幅《孙悟空大闹天宫》。</w:t>
      </w:r>
    </w:p>
    <w:p w14:paraId="0C0E352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 xml:space="preserve">4 </w:t>
      </w:r>
      <w:r>
        <w:rPr>
          <w:rFonts w:hint="eastAsia" w:ascii="Times New Roman" w:hAnsi="Times New Roman" w:eastAsia="仿宋_GB2312" w:cs="Times New Roman"/>
          <w:b/>
          <w:bCs/>
          <w:sz w:val="32"/>
          <w:szCs w:val="32"/>
        </w:rPr>
        <w:t>《工作的人》</w:t>
      </w:r>
    </w:p>
    <w:p w14:paraId="107336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请以法国现实主义画家库尔贝的《石工》为构图和人物造型、道具细节的参考，置换人物身份、服装、道具及环境，画一张新版本的《工作的人》。</w:t>
      </w:r>
    </w:p>
    <w:p w14:paraId="428E0A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要求造型风格写实，绘画手法不限。</w:t>
      </w:r>
    </w:p>
    <w:p w14:paraId="456570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bCs/>
          <w:sz w:val="32"/>
          <w:szCs w:val="32"/>
        </w:rPr>
      </w:pPr>
      <w:r>
        <w:rPr>
          <w:rFonts w:ascii="Times New Roman" w:hAnsi="Times New Roman" w:eastAsia="仿宋_GB2312" w:cs="Times New Roman"/>
          <w:sz w:val="32"/>
          <w:szCs w:val="32"/>
        </w:rPr>
        <w:drawing>
          <wp:inline distT="0" distB="0" distL="114300" distR="114300">
            <wp:extent cx="3764280" cy="2592705"/>
            <wp:effectExtent l="0" t="0" r="7620"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764280" cy="2592705"/>
                    </a:xfrm>
                    <a:prstGeom prst="rect">
                      <a:avLst/>
                    </a:prstGeom>
                    <a:noFill/>
                    <a:ln>
                      <a:noFill/>
                    </a:ln>
                  </pic:spPr>
                </pic:pic>
              </a:graphicData>
            </a:graphic>
          </wp:inline>
        </w:drawing>
      </w:r>
    </w:p>
    <w:p w14:paraId="70222CA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示例</w:t>
      </w:r>
      <w:r>
        <w:rPr>
          <w:rFonts w:ascii="Times New Roman" w:hAnsi="Times New Roman" w:eastAsia="仿宋_GB2312" w:cs="Times New Roman"/>
          <w:b/>
          <w:bCs/>
          <w:sz w:val="32"/>
          <w:szCs w:val="32"/>
        </w:rPr>
        <w:t xml:space="preserve">5 </w:t>
      </w:r>
      <w:r>
        <w:rPr>
          <w:rFonts w:hint="eastAsia" w:ascii="Times New Roman" w:hAnsi="Times New Roman" w:eastAsia="仿宋_GB2312" w:cs="Times New Roman"/>
          <w:b/>
          <w:bCs/>
          <w:sz w:val="32"/>
          <w:szCs w:val="32"/>
        </w:rPr>
        <w:t>《火车站候车图》</w:t>
      </w:r>
    </w:p>
    <w:p w14:paraId="2447FD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国画对物象的观察往往采取“以神遇而不以目视”的方式，不局限于真实物理现象的描绘，被称为“走马观花”、“景随心移”。人物画则经常为了突出主体人物而不画背景，并机动地处置主次人物的比例。如《韩熙载夜宴图》就是其典型代表作。</w:t>
      </w:r>
    </w:p>
    <w:p w14:paraId="5A5035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请参考《韩熙载夜宴图》的构图法则和造型规律，画一幅《火车站候车图》，人物不少于</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人，以线描造型为主，可以设色。</w:t>
      </w:r>
    </w:p>
    <w:p w14:paraId="6B101592">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column">
              <wp:posOffset>381000</wp:posOffset>
            </wp:positionH>
            <wp:positionV relativeFrom="paragraph">
              <wp:posOffset>215900</wp:posOffset>
            </wp:positionV>
            <wp:extent cx="4601210" cy="2182495"/>
            <wp:effectExtent l="0" t="0" r="8890" b="8255"/>
            <wp:wrapNone/>
            <wp:docPr id="6" name="图片 2" descr="图片包含 室内, 照片, 旧, 房间&#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图片包含 室内, 照片, 旧, 房间&#10;&#10;描述已自动生成"/>
                    <pic:cNvPicPr>
                      <a:picLocks noChangeAspect="1"/>
                    </pic:cNvPicPr>
                  </pic:nvPicPr>
                  <pic:blipFill>
                    <a:blip r:embed="rId7"/>
                    <a:stretch>
                      <a:fillRect/>
                    </a:stretch>
                  </pic:blipFill>
                  <pic:spPr>
                    <a:xfrm>
                      <a:off x="0" y="0"/>
                      <a:ext cx="4601210" cy="2182495"/>
                    </a:xfrm>
                    <a:prstGeom prst="rect">
                      <a:avLst/>
                    </a:prstGeom>
                    <a:noFill/>
                    <a:ln>
                      <a:noFill/>
                    </a:ln>
                  </pic:spPr>
                </pic:pic>
              </a:graphicData>
            </a:graphic>
          </wp:anchor>
        </w:drawing>
      </w:r>
    </w:p>
    <w:p w14:paraId="371F2CE8">
      <w:pPr>
        <w:spacing w:line="540" w:lineRule="exact"/>
        <w:rPr>
          <w:rFonts w:ascii="Times New Roman" w:hAnsi="Times New Roman" w:eastAsia="仿宋_GB2312" w:cs="Times New Roman"/>
          <w:sz w:val="32"/>
          <w:szCs w:val="32"/>
        </w:rPr>
      </w:pPr>
    </w:p>
    <w:p w14:paraId="30B87634">
      <w:pPr>
        <w:spacing w:line="540" w:lineRule="exact"/>
        <w:rPr>
          <w:rFonts w:ascii="Times New Roman" w:hAnsi="Times New Roman" w:eastAsia="仿宋_GB2312" w:cs="Times New Roman"/>
          <w:sz w:val="32"/>
          <w:szCs w:val="32"/>
        </w:rPr>
      </w:pPr>
    </w:p>
    <w:p w14:paraId="6E580CB2">
      <w:pPr>
        <w:spacing w:line="540" w:lineRule="exact"/>
        <w:rPr>
          <w:rFonts w:ascii="Times New Roman" w:hAnsi="Times New Roman" w:eastAsia="仿宋_GB2312" w:cs="Times New Roman"/>
          <w:sz w:val="32"/>
          <w:szCs w:val="32"/>
        </w:rPr>
      </w:pPr>
    </w:p>
    <w:p w14:paraId="30873490">
      <w:pPr>
        <w:spacing w:line="540" w:lineRule="exact"/>
        <w:rPr>
          <w:rFonts w:ascii="Times New Roman" w:hAnsi="Times New Roman" w:eastAsia="仿宋_GB2312" w:cs="Times New Roman"/>
          <w:sz w:val="32"/>
          <w:szCs w:val="32"/>
        </w:rPr>
      </w:pPr>
    </w:p>
    <w:p w14:paraId="1C36DFF0">
      <w:pPr>
        <w:spacing w:line="540" w:lineRule="exact"/>
        <w:rPr>
          <w:rFonts w:ascii="Times New Roman" w:hAnsi="Times New Roman" w:eastAsia="仿宋_GB2312" w:cs="Times New Roman"/>
          <w:sz w:val="32"/>
          <w:szCs w:val="32"/>
        </w:rPr>
      </w:pPr>
    </w:p>
    <w:p w14:paraId="68ADF5D3">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60288" behindDoc="0" locked="0" layoutInCell="1" allowOverlap="1">
            <wp:simplePos x="0" y="0"/>
            <wp:positionH relativeFrom="column">
              <wp:posOffset>390525</wp:posOffset>
            </wp:positionH>
            <wp:positionV relativeFrom="paragraph">
              <wp:posOffset>10795</wp:posOffset>
            </wp:positionV>
            <wp:extent cx="4600575" cy="2873375"/>
            <wp:effectExtent l="0" t="0" r="9525" b="3175"/>
            <wp:wrapNone/>
            <wp:docPr id="7" name="图片 3" descr="一群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一群卡通人物&#10;&#10;中度可信度描述已自动生成"/>
                    <pic:cNvPicPr>
                      <a:picLocks noChangeAspect="1"/>
                    </pic:cNvPicPr>
                  </pic:nvPicPr>
                  <pic:blipFill>
                    <a:blip r:embed="rId8"/>
                    <a:stretch>
                      <a:fillRect/>
                    </a:stretch>
                  </pic:blipFill>
                  <pic:spPr>
                    <a:xfrm>
                      <a:off x="0" y="0"/>
                      <a:ext cx="4600575" cy="2873375"/>
                    </a:xfrm>
                    <a:prstGeom prst="rect">
                      <a:avLst/>
                    </a:prstGeom>
                    <a:noFill/>
                    <a:ln>
                      <a:noFill/>
                    </a:ln>
                  </pic:spPr>
                </pic:pic>
              </a:graphicData>
            </a:graphic>
          </wp:anchor>
        </w:drawing>
      </w:r>
    </w:p>
    <w:p w14:paraId="262673EB">
      <w:pPr>
        <w:spacing w:line="540" w:lineRule="exact"/>
        <w:rPr>
          <w:rFonts w:ascii="Times New Roman" w:hAnsi="Times New Roman" w:eastAsia="仿宋_GB2312" w:cs="Times New Roman"/>
          <w:sz w:val="32"/>
          <w:szCs w:val="32"/>
        </w:rPr>
      </w:pPr>
    </w:p>
    <w:p w14:paraId="3282CDAA">
      <w:pPr>
        <w:spacing w:line="540" w:lineRule="exact"/>
        <w:rPr>
          <w:rFonts w:ascii="Times New Roman" w:hAnsi="Times New Roman" w:eastAsia="仿宋_GB2312" w:cs="Times New Roman"/>
          <w:sz w:val="32"/>
          <w:szCs w:val="32"/>
        </w:rPr>
      </w:pPr>
    </w:p>
    <w:p w14:paraId="156D7191">
      <w:pPr>
        <w:spacing w:line="540" w:lineRule="exact"/>
        <w:rPr>
          <w:rFonts w:ascii="Times New Roman" w:hAnsi="Times New Roman" w:eastAsia="仿宋_GB2312" w:cs="Times New Roman"/>
          <w:sz w:val="32"/>
          <w:szCs w:val="32"/>
        </w:rPr>
      </w:pPr>
    </w:p>
    <w:p w14:paraId="7A4A28DE">
      <w:pPr>
        <w:spacing w:line="540" w:lineRule="exact"/>
        <w:rPr>
          <w:rFonts w:ascii="Times New Roman" w:hAnsi="Times New Roman" w:eastAsia="仿宋_GB2312" w:cs="Times New Roman"/>
          <w:sz w:val="32"/>
          <w:szCs w:val="32"/>
        </w:rPr>
      </w:pPr>
    </w:p>
    <w:p w14:paraId="435789E1">
      <w:pPr>
        <w:spacing w:line="540" w:lineRule="exact"/>
        <w:rPr>
          <w:rFonts w:ascii="Times New Roman" w:hAnsi="Times New Roman" w:eastAsia="仿宋_GB2312" w:cs="Times New Roman"/>
          <w:sz w:val="32"/>
          <w:szCs w:val="32"/>
        </w:rPr>
      </w:pPr>
    </w:p>
    <w:p w14:paraId="71AC0314">
      <w:pPr>
        <w:spacing w:line="540" w:lineRule="exact"/>
        <w:rPr>
          <w:rFonts w:ascii="Times New Roman" w:hAnsi="Times New Roman" w:eastAsia="仿宋_GB2312" w:cs="Times New Roman"/>
          <w:sz w:val="32"/>
          <w:szCs w:val="32"/>
        </w:rPr>
      </w:pPr>
    </w:p>
    <w:p w14:paraId="6486D78A">
      <w:pPr>
        <w:pStyle w:val="2"/>
        <w:ind w:left="0" w:leftChars="0" w:firstLine="0" w:firstLineChars="0"/>
      </w:pPr>
    </w:p>
    <w:p w14:paraId="5A4F1E9F">
      <w:pPr>
        <w:rPr>
          <w:rFonts w:hint="eastAsia" w:ascii="黑体" w:hAnsi="黑体" w:eastAsia="黑体" w:cs="仿宋"/>
          <w:sz w:val="32"/>
          <w:szCs w:val="32"/>
        </w:rPr>
      </w:pPr>
    </w:p>
    <w:p w14:paraId="0CE1FAD2">
      <w:pPr>
        <w:pStyle w:val="2"/>
        <w:keepNext w:val="0"/>
        <w:keepLines w:val="0"/>
        <w:pageBreakBefore w:val="0"/>
        <w:widowControl w:val="0"/>
        <w:numPr>
          <w:numId w:val="0"/>
        </w:numPr>
        <w:kinsoku/>
        <w:wordWrap/>
        <w:overflowPunct/>
        <w:topLinePunct w:val="0"/>
        <w:autoSpaceDE/>
        <w:autoSpaceDN/>
        <w:bidi w:val="0"/>
        <w:adjustRightInd/>
        <w:snapToGrid/>
        <w:spacing w:line="400" w:lineRule="exact"/>
        <w:jc w:val="left"/>
        <w:textAlignment w:val="auto"/>
      </w:pPr>
    </w:p>
    <w:p w14:paraId="42DAAAB8">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40" w:firstLineChars="200"/>
        <w:jc w:val="left"/>
        <w:textAlignment w:val="auto"/>
      </w:pPr>
      <w:r>
        <w:rPr>
          <w:rFonts w:hint="eastAsia" w:ascii="黑体" w:hAnsi="黑体" w:eastAsia="黑体" w:cs="黑体"/>
          <w:b w:val="0"/>
          <w:szCs w:val="32"/>
        </w:rPr>
        <w:t>本科招生专业与科类对应关系一览表</w:t>
      </w:r>
    </w:p>
    <w:p w14:paraId="7BBD5FD2"/>
    <w:tbl>
      <w:tblPr>
        <w:tblStyle w:val="10"/>
        <w:tblW w:w="93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8"/>
        <w:gridCol w:w="1609"/>
        <w:gridCol w:w="2327"/>
        <w:gridCol w:w="3318"/>
      </w:tblGrid>
      <w:tr w14:paraId="40813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restart"/>
            <w:tcBorders>
              <w:top w:val="single" w:color="auto" w:sz="4" w:space="0"/>
              <w:bottom w:val="nil"/>
            </w:tcBorders>
            <w:vAlign w:val="center"/>
          </w:tcPr>
          <w:p w14:paraId="149B5A9F">
            <w:pPr>
              <w:spacing w:line="240" w:lineRule="auto"/>
              <w:jc w:val="center"/>
              <w:rPr>
                <w:rFonts w:eastAsia="仿宋_GB2312"/>
                <w:sz w:val="24"/>
              </w:rPr>
            </w:pPr>
            <w:r>
              <w:rPr>
                <w:rFonts w:eastAsia="仿宋_GB2312"/>
                <w:b/>
                <w:bCs/>
                <w:spacing w:val="2"/>
                <w:sz w:val="24"/>
              </w:rPr>
              <w:t>统考科类</w:t>
            </w:r>
          </w:p>
        </w:tc>
        <w:tc>
          <w:tcPr>
            <w:tcW w:w="3936" w:type="dxa"/>
            <w:gridSpan w:val="2"/>
            <w:tcBorders>
              <w:top w:val="single" w:color="auto" w:sz="4" w:space="0"/>
            </w:tcBorders>
            <w:vAlign w:val="center"/>
          </w:tcPr>
          <w:p w14:paraId="01E84386">
            <w:pPr>
              <w:spacing w:before="101" w:line="240" w:lineRule="auto"/>
              <w:jc w:val="center"/>
              <w:rPr>
                <w:rFonts w:eastAsia="仿宋_GB2312"/>
                <w:sz w:val="24"/>
              </w:rPr>
            </w:pPr>
            <w:r>
              <w:rPr>
                <w:rFonts w:eastAsia="仿宋_GB2312"/>
                <w:b/>
                <w:bCs/>
                <w:spacing w:val="-4"/>
                <w:sz w:val="24"/>
              </w:rPr>
              <w:t>对应招生专业</w:t>
            </w:r>
          </w:p>
        </w:tc>
        <w:tc>
          <w:tcPr>
            <w:tcW w:w="3318" w:type="dxa"/>
            <w:vMerge w:val="restart"/>
            <w:tcBorders>
              <w:top w:val="single" w:color="auto" w:sz="4" w:space="0"/>
              <w:right w:val="single" w:color="auto" w:sz="4" w:space="0"/>
            </w:tcBorders>
            <w:vAlign w:val="center"/>
          </w:tcPr>
          <w:p w14:paraId="17C7FF47">
            <w:pPr>
              <w:spacing w:before="101" w:line="160" w:lineRule="exact"/>
              <w:jc w:val="center"/>
              <w:rPr>
                <w:rFonts w:eastAsia="仿宋_GB2312"/>
                <w:b/>
                <w:bCs/>
                <w:spacing w:val="-4"/>
                <w:sz w:val="24"/>
              </w:rPr>
            </w:pPr>
            <w:r>
              <w:rPr>
                <w:rFonts w:eastAsia="仿宋_GB2312"/>
                <w:b/>
                <w:bCs/>
                <w:spacing w:val="4"/>
                <w:sz w:val="24"/>
              </w:rPr>
              <w:t>统考科目和代码</w:t>
            </w:r>
          </w:p>
        </w:tc>
      </w:tr>
      <w:tr w14:paraId="0A9A6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top w:val="nil"/>
              <w:bottom w:val="single" w:color="auto" w:sz="4" w:space="0"/>
            </w:tcBorders>
            <w:vAlign w:val="center"/>
          </w:tcPr>
          <w:p w14:paraId="11FA5D83">
            <w:pPr>
              <w:spacing w:line="240" w:lineRule="auto"/>
              <w:jc w:val="center"/>
              <w:rPr>
                <w:rFonts w:eastAsia="仿宋_GB2312"/>
                <w:sz w:val="24"/>
              </w:rPr>
            </w:pPr>
          </w:p>
        </w:tc>
        <w:tc>
          <w:tcPr>
            <w:tcW w:w="1609" w:type="dxa"/>
            <w:tcBorders>
              <w:bottom w:val="single" w:color="auto" w:sz="4" w:space="0"/>
            </w:tcBorders>
            <w:vAlign w:val="center"/>
          </w:tcPr>
          <w:p w14:paraId="1FDED311">
            <w:pPr>
              <w:spacing w:before="88" w:line="240" w:lineRule="auto"/>
              <w:ind w:leftChars="-51" w:hanging="107" w:hangingChars="45"/>
              <w:jc w:val="center"/>
              <w:rPr>
                <w:rFonts w:eastAsia="仿宋_GB2312"/>
                <w:b/>
                <w:sz w:val="24"/>
              </w:rPr>
            </w:pPr>
            <w:r>
              <w:rPr>
                <w:rFonts w:eastAsia="仿宋_GB2312"/>
                <w:b/>
                <w:spacing w:val="-2"/>
                <w:sz w:val="24"/>
              </w:rPr>
              <w:t>专业代码</w:t>
            </w:r>
          </w:p>
        </w:tc>
        <w:tc>
          <w:tcPr>
            <w:tcW w:w="2327" w:type="dxa"/>
            <w:tcBorders>
              <w:bottom w:val="single" w:color="auto" w:sz="4" w:space="0"/>
            </w:tcBorders>
            <w:vAlign w:val="center"/>
          </w:tcPr>
          <w:p w14:paraId="4C0798BD">
            <w:pPr>
              <w:spacing w:before="89" w:line="240" w:lineRule="auto"/>
              <w:jc w:val="center"/>
              <w:rPr>
                <w:rFonts w:eastAsia="仿宋_GB2312"/>
                <w:b/>
                <w:sz w:val="24"/>
              </w:rPr>
            </w:pPr>
            <w:r>
              <w:rPr>
                <w:rFonts w:eastAsia="仿宋_GB2312"/>
                <w:b/>
                <w:spacing w:val="-2"/>
                <w:sz w:val="24"/>
              </w:rPr>
              <w:t>专业名称</w:t>
            </w:r>
          </w:p>
        </w:tc>
        <w:tc>
          <w:tcPr>
            <w:tcW w:w="3318" w:type="dxa"/>
            <w:vMerge w:val="continue"/>
            <w:tcBorders>
              <w:bottom w:val="single" w:color="auto" w:sz="4" w:space="0"/>
              <w:right w:val="single" w:color="auto" w:sz="4" w:space="0"/>
            </w:tcBorders>
            <w:vAlign w:val="center"/>
          </w:tcPr>
          <w:p w14:paraId="2204AF56">
            <w:pPr>
              <w:spacing w:before="89" w:line="160" w:lineRule="exact"/>
              <w:ind w:left="833"/>
              <w:jc w:val="center"/>
              <w:rPr>
                <w:rFonts w:eastAsia="仿宋_GB2312"/>
                <w:spacing w:val="-2"/>
                <w:sz w:val="24"/>
              </w:rPr>
            </w:pPr>
          </w:p>
        </w:tc>
      </w:tr>
      <w:tr w14:paraId="6BF6B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restart"/>
            <w:tcBorders>
              <w:top w:val="single" w:color="auto" w:sz="4" w:space="0"/>
              <w:left w:val="single" w:color="auto" w:sz="4" w:space="0"/>
              <w:right w:val="single" w:color="auto" w:sz="4" w:space="0"/>
            </w:tcBorders>
            <w:vAlign w:val="center"/>
          </w:tcPr>
          <w:p w14:paraId="6DFB2550">
            <w:pPr>
              <w:spacing w:line="240" w:lineRule="auto"/>
              <w:jc w:val="center"/>
              <w:rPr>
                <w:rFonts w:eastAsia="仿宋_GB2312"/>
                <w:sz w:val="24"/>
              </w:rPr>
            </w:pPr>
            <w:r>
              <w:rPr>
                <w:rFonts w:eastAsia="仿宋_GB2312"/>
                <w:sz w:val="24"/>
              </w:rPr>
              <w:t>美术与设计类</w:t>
            </w:r>
          </w:p>
        </w:tc>
        <w:tc>
          <w:tcPr>
            <w:tcW w:w="1609" w:type="dxa"/>
            <w:tcBorders>
              <w:top w:val="single" w:color="auto" w:sz="4" w:space="0"/>
              <w:left w:val="single" w:color="auto" w:sz="4" w:space="0"/>
            </w:tcBorders>
            <w:vAlign w:val="center"/>
          </w:tcPr>
          <w:p w14:paraId="0C6DB81D">
            <w:pPr>
              <w:spacing w:before="162" w:line="240" w:lineRule="auto"/>
              <w:ind w:left="-59" w:leftChars="-51" w:hanging="104" w:hangingChars="45"/>
              <w:jc w:val="center"/>
              <w:rPr>
                <w:rFonts w:eastAsia="仿宋_GB2312"/>
                <w:sz w:val="24"/>
              </w:rPr>
            </w:pPr>
            <w:r>
              <w:rPr>
                <w:rFonts w:eastAsia="仿宋_GB2312"/>
                <w:spacing w:val="-4"/>
                <w:sz w:val="24"/>
              </w:rPr>
              <w:t>130401</w:t>
            </w:r>
          </w:p>
        </w:tc>
        <w:tc>
          <w:tcPr>
            <w:tcW w:w="2327" w:type="dxa"/>
            <w:tcBorders>
              <w:top w:val="single" w:color="auto" w:sz="4" w:space="0"/>
            </w:tcBorders>
          </w:tcPr>
          <w:p w14:paraId="30FF8BEB">
            <w:pPr>
              <w:spacing w:before="109" w:line="240" w:lineRule="auto"/>
              <w:jc w:val="center"/>
              <w:rPr>
                <w:rFonts w:eastAsia="仿宋_GB2312"/>
                <w:sz w:val="24"/>
              </w:rPr>
            </w:pPr>
            <w:r>
              <w:rPr>
                <w:rFonts w:eastAsia="仿宋_GB2312"/>
                <w:spacing w:val="3"/>
                <w:sz w:val="24"/>
              </w:rPr>
              <w:t>美术学</w:t>
            </w:r>
          </w:p>
        </w:tc>
        <w:tc>
          <w:tcPr>
            <w:tcW w:w="3318" w:type="dxa"/>
            <w:vMerge w:val="restart"/>
            <w:tcBorders>
              <w:top w:val="single" w:color="auto" w:sz="4" w:space="0"/>
            </w:tcBorders>
            <w:vAlign w:val="center"/>
          </w:tcPr>
          <w:p w14:paraId="2BBB0F44">
            <w:pPr>
              <w:spacing w:before="89" w:line="300" w:lineRule="exact"/>
              <w:rPr>
                <w:rFonts w:eastAsia="仿宋_GB2312"/>
                <w:spacing w:val="-2"/>
                <w:sz w:val="24"/>
              </w:rPr>
            </w:pPr>
            <w:r>
              <w:rPr>
                <w:rFonts w:eastAsia="仿宋_GB2312"/>
                <w:spacing w:val="-1"/>
                <w:sz w:val="24"/>
              </w:rPr>
              <w:t>501-素描，502-色彩，503-速写(综合能</w:t>
            </w:r>
            <w:r>
              <w:rPr>
                <w:rFonts w:eastAsia="仿宋_GB2312"/>
                <w:spacing w:val="-6"/>
                <w:sz w:val="24"/>
              </w:rPr>
              <w:t>力</w:t>
            </w:r>
            <w:r>
              <w:rPr>
                <w:rFonts w:eastAsia="仿宋_GB2312"/>
                <w:spacing w:val="-44"/>
                <w:sz w:val="24"/>
              </w:rPr>
              <w:t xml:space="preserve"> </w:t>
            </w:r>
            <w:r>
              <w:rPr>
                <w:rFonts w:eastAsia="仿宋_GB2312"/>
                <w:spacing w:val="-6"/>
                <w:sz w:val="24"/>
              </w:rPr>
              <w:t>)</w:t>
            </w:r>
          </w:p>
        </w:tc>
      </w:tr>
      <w:tr w14:paraId="1DA20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293881AF">
            <w:pPr>
              <w:spacing w:line="240" w:lineRule="auto"/>
              <w:jc w:val="center"/>
              <w:rPr>
                <w:rFonts w:eastAsia="仿宋_GB2312"/>
                <w:sz w:val="24"/>
              </w:rPr>
            </w:pPr>
          </w:p>
        </w:tc>
        <w:tc>
          <w:tcPr>
            <w:tcW w:w="1609" w:type="dxa"/>
            <w:tcBorders>
              <w:left w:val="single" w:color="auto" w:sz="4" w:space="0"/>
            </w:tcBorders>
            <w:vAlign w:val="center"/>
          </w:tcPr>
          <w:p w14:paraId="2260224B">
            <w:pPr>
              <w:spacing w:before="172" w:line="240" w:lineRule="auto"/>
              <w:ind w:left="-59" w:leftChars="-51" w:hanging="104" w:hangingChars="45"/>
              <w:jc w:val="center"/>
              <w:rPr>
                <w:rFonts w:eastAsia="仿宋_GB2312"/>
                <w:sz w:val="24"/>
              </w:rPr>
            </w:pPr>
            <w:r>
              <w:rPr>
                <w:rFonts w:eastAsia="仿宋_GB2312"/>
                <w:spacing w:val="-4"/>
                <w:sz w:val="24"/>
              </w:rPr>
              <w:t>130402</w:t>
            </w:r>
          </w:p>
        </w:tc>
        <w:tc>
          <w:tcPr>
            <w:tcW w:w="2327" w:type="dxa"/>
          </w:tcPr>
          <w:p w14:paraId="1D52CA64">
            <w:pPr>
              <w:spacing w:before="122" w:line="240" w:lineRule="auto"/>
              <w:jc w:val="center"/>
              <w:rPr>
                <w:rFonts w:eastAsia="仿宋_GB2312"/>
                <w:sz w:val="24"/>
              </w:rPr>
            </w:pPr>
            <w:r>
              <w:rPr>
                <w:rFonts w:eastAsia="仿宋_GB2312"/>
                <w:spacing w:val="8"/>
                <w:sz w:val="24"/>
              </w:rPr>
              <w:t>绘画</w:t>
            </w:r>
          </w:p>
        </w:tc>
        <w:tc>
          <w:tcPr>
            <w:tcW w:w="3318" w:type="dxa"/>
            <w:vMerge w:val="continue"/>
          </w:tcPr>
          <w:p w14:paraId="02D7A5C7">
            <w:pPr>
              <w:spacing w:before="89" w:line="160" w:lineRule="exact"/>
              <w:ind w:left="833"/>
              <w:jc w:val="center"/>
              <w:rPr>
                <w:rFonts w:eastAsia="仿宋_GB2312"/>
                <w:spacing w:val="-2"/>
                <w:sz w:val="24"/>
              </w:rPr>
            </w:pPr>
          </w:p>
        </w:tc>
      </w:tr>
      <w:tr w14:paraId="5828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7C3A63B5">
            <w:pPr>
              <w:spacing w:line="240" w:lineRule="auto"/>
              <w:jc w:val="center"/>
              <w:rPr>
                <w:rFonts w:eastAsia="仿宋_GB2312"/>
                <w:sz w:val="24"/>
              </w:rPr>
            </w:pPr>
          </w:p>
        </w:tc>
        <w:tc>
          <w:tcPr>
            <w:tcW w:w="1609" w:type="dxa"/>
            <w:tcBorders>
              <w:left w:val="single" w:color="auto" w:sz="4" w:space="0"/>
            </w:tcBorders>
            <w:vAlign w:val="center"/>
          </w:tcPr>
          <w:p w14:paraId="25C486CF">
            <w:pPr>
              <w:spacing w:before="173" w:line="240" w:lineRule="auto"/>
              <w:ind w:left="-59" w:leftChars="-51" w:hanging="104" w:hangingChars="45"/>
              <w:jc w:val="center"/>
              <w:rPr>
                <w:rFonts w:eastAsia="仿宋_GB2312"/>
                <w:sz w:val="24"/>
              </w:rPr>
            </w:pPr>
            <w:r>
              <w:rPr>
                <w:rFonts w:eastAsia="仿宋_GB2312"/>
                <w:spacing w:val="-4"/>
                <w:sz w:val="24"/>
              </w:rPr>
              <w:t>130403</w:t>
            </w:r>
          </w:p>
        </w:tc>
        <w:tc>
          <w:tcPr>
            <w:tcW w:w="2327" w:type="dxa"/>
          </w:tcPr>
          <w:p w14:paraId="52AA2538">
            <w:pPr>
              <w:spacing w:before="123" w:line="240" w:lineRule="auto"/>
              <w:jc w:val="center"/>
              <w:rPr>
                <w:rFonts w:eastAsia="仿宋_GB2312"/>
                <w:sz w:val="24"/>
              </w:rPr>
            </w:pPr>
            <w:r>
              <w:rPr>
                <w:rFonts w:eastAsia="仿宋_GB2312"/>
                <w:spacing w:val="-2"/>
                <w:sz w:val="24"/>
              </w:rPr>
              <w:t>雕塑</w:t>
            </w:r>
          </w:p>
        </w:tc>
        <w:tc>
          <w:tcPr>
            <w:tcW w:w="3318" w:type="dxa"/>
            <w:vMerge w:val="continue"/>
          </w:tcPr>
          <w:p w14:paraId="66E66517">
            <w:pPr>
              <w:spacing w:before="89" w:line="160" w:lineRule="exact"/>
              <w:ind w:left="833"/>
              <w:jc w:val="center"/>
              <w:rPr>
                <w:rFonts w:eastAsia="仿宋_GB2312"/>
                <w:spacing w:val="-2"/>
                <w:sz w:val="24"/>
              </w:rPr>
            </w:pPr>
          </w:p>
        </w:tc>
      </w:tr>
      <w:tr w14:paraId="08424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7796D495">
            <w:pPr>
              <w:spacing w:line="240" w:lineRule="auto"/>
              <w:jc w:val="center"/>
              <w:rPr>
                <w:rFonts w:eastAsia="仿宋_GB2312"/>
                <w:sz w:val="24"/>
              </w:rPr>
            </w:pPr>
          </w:p>
        </w:tc>
        <w:tc>
          <w:tcPr>
            <w:tcW w:w="1609" w:type="dxa"/>
            <w:tcBorders>
              <w:left w:val="single" w:color="auto" w:sz="4" w:space="0"/>
            </w:tcBorders>
            <w:vAlign w:val="center"/>
          </w:tcPr>
          <w:p w14:paraId="3134F49E">
            <w:pPr>
              <w:spacing w:before="163" w:line="240" w:lineRule="auto"/>
              <w:ind w:left="-59" w:leftChars="-51" w:hanging="104" w:hangingChars="45"/>
              <w:jc w:val="center"/>
              <w:rPr>
                <w:rFonts w:eastAsia="仿宋_GB2312"/>
                <w:sz w:val="24"/>
              </w:rPr>
            </w:pPr>
            <w:r>
              <w:rPr>
                <w:rFonts w:eastAsia="仿宋_GB2312"/>
                <w:spacing w:val="-4"/>
                <w:sz w:val="24"/>
              </w:rPr>
              <w:t>130404</w:t>
            </w:r>
          </w:p>
        </w:tc>
        <w:tc>
          <w:tcPr>
            <w:tcW w:w="2327" w:type="dxa"/>
          </w:tcPr>
          <w:p w14:paraId="3F8851F3">
            <w:pPr>
              <w:spacing w:before="113" w:line="240" w:lineRule="auto"/>
              <w:jc w:val="center"/>
              <w:rPr>
                <w:rFonts w:eastAsia="仿宋_GB2312"/>
                <w:sz w:val="24"/>
              </w:rPr>
            </w:pPr>
            <w:r>
              <w:rPr>
                <w:rFonts w:eastAsia="仿宋_GB2312"/>
                <w:spacing w:val="-3"/>
                <w:sz w:val="24"/>
              </w:rPr>
              <w:t>摄影</w:t>
            </w:r>
          </w:p>
        </w:tc>
        <w:tc>
          <w:tcPr>
            <w:tcW w:w="3318" w:type="dxa"/>
            <w:vMerge w:val="continue"/>
          </w:tcPr>
          <w:p w14:paraId="1844A374">
            <w:pPr>
              <w:spacing w:before="89" w:line="160" w:lineRule="exact"/>
              <w:ind w:left="833"/>
              <w:jc w:val="center"/>
              <w:rPr>
                <w:rFonts w:eastAsia="仿宋_GB2312"/>
                <w:spacing w:val="-2"/>
                <w:sz w:val="24"/>
              </w:rPr>
            </w:pPr>
          </w:p>
        </w:tc>
      </w:tr>
      <w:tr w14:paraId="45C7B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12057026">
            <w:pPr>
              <w:spacing w:line="240" w:lineRule="auto"/>
              <w:jc w:val="center"/>
              <w:rPr>
                <w:rFonts w:eastAsia="仿宋_GB2312"/>
                <w:sz w:val="24"/>
              </w:rPr>
            </w:pPr>
          </w:p>
        </w:tc>
        <w:tc>
          <w:tcPr>
            <w:tcW w:w="1609" w:type="dxa"/>
            <w:tcBorders>
              <w:left w:val="single" w:color="auto" w:sz="4" w:space="0"/>
            </w:tcBorders>
            <w:vAlign w:val="center"/>
          </w:tcPr>
          <w:p w14:paraId="13D4DBC8">
            <w:pPr>
              <w:spacing w:before="163" w:line="240" w:lineRule="auto"/>
              <w:ind w:left="-59" w:leftChars="-51" w:hanging="104" w:hangingChars="45"/>
              <w:jc w:val="center"/>
              <w:rPr>
                <w:rFonts w:eastAsia="仿宋_GB2312"/>
                <w:sz w:val="24"/>
              </w:rPr>
            </w:pPr>
            <w:r>
              <w:rPr>
                <w:rFonts w:eastAsia="仿宋_GB2312"/>
                <w:spacing w:val="-4"/>
                <w:sz w:val="24"/>
              </w:rPr>
              <w:t>130406</w:t>
            </w:r>
          </w:p>
        </w:tc>
        <w:tc>
          <w:tcPr>
            <w:tcW w:w="2327" w:type="dxa"/>
          </w:tcPr>
          <w:p w14:paraId="2980DAEC">
            <w:pPr>
              <w:spacing w:before="111" w:line="240" w:lineRule="auto"/>
              <w:jc w:val="center"/>
              <w:rPr>
                <w:rFonts w:eastAsia="仿宋_GB2312"/>
                <w:sz w:val="24"/>
              </w:rPr>
            </w:pPr>
            <w:r>
              <w:rPr>
                <w:rFonts w:eastAsia="仿宋_GB2312"/>
                <w:spacing w:val="5"/>
                <w:sz w:val="24"/>
              </w:rPr>
              <w:t>中国画</w:t>
            </w:r>
          </w:p>
        </w:tc>
        <w:tc>
          <w:tcPr>
            <w:tcW w:w="3318" w:type="dxa"/>
            <w:vMerge w:val="continue"/>
          </w:tcPr>
          <w:p w14:paraId="5C018D80">
            <w:pPr>
              <w:spacing w:before="89" w:line="160" w:lineRule="exact"/>
              <w:ind w:left="833"/>
              <w:jc w:val="center"/>
              <w:rPr>
                <w:rFonts w:eastAsia="仿宋_GB2312"/>
                <w:spacing w:val="-2"/>
                <w:sz w:val="24"/>
              </w:rPr>
            </w:pPr>
          </w:p>
        </w:tc>
      </w:tr>
      <w:tr w14:paraId="356D7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09371D3C">
            <w:pPr>
              <w:spacing w:line="240" w:lineRule="auto"/>
              <w:jc w:val="center"/>
              <w:rPr>
                <w:rFonts w:eastAsia="仿宋_GB2312"/>
                <w:sz w:val="24"/>
              </w:rPr>
            </w:pPr>
          </w:p>
        </w:tc>
        <w:tc>
          <w:tcPr>
            <w:tcW w:w="1609" w:type="dxa"/>
            <w:tcBorders>
              <w:left w:val="single" w:color="auto" w:sz="4" w:space="0"/>
            </w:tcBorders>
            <w:vAlign w:val="center"/>
          </w:tcPr>
          <w:p w14:paraId="6D5A00AF">
            <w:pPr>
              <w:spacing w:before="173" w:line="240" w:lineRule="auto"/>
              <w:ind w:left="-59" w:leftChars="-51" w:hanging="104" w:hangingChars="45"/>
              <w:jc w:val="center"/>
              <w:rPr>
                <w:rFonts w:eastAsia="仿宋_GB2312"/>
                <w:sz w:val="24"/>
              </w:rPr>
            </w:pPr>
            <w:r>
              <w:rPr>
                <w:rFonts w:eastAsia="仿宋_GB2312"/>
                <w:spacing w:val="-4"/>
                <w:sz w:val="24"/>
              </w:rPr>
              <w:t>130407</w:t>
            </w:r>
          </w:p>
        </w:tc>
        <w:tc>
          <w:tcPr>
            <w:tcW w:w="2327" w:type="dxa"/>
          </w:tcPr>
          <w:p w14:paraId="225F81F3">
            <w:pPr>
              <w:spacing w:before="120" w:line="240" w:lineRule="auto"/>
              <w:jc w:val="center"/>
              <w:rPr>
                <w:rFonts w:eastAsia="仿宋_GB2312"/>
                <w:sz w:val="24"/>
              </w:rPr>
            </w:pPr>
            <w:r>
              <w:rPr>
                <w:rFonts w:eastAsia="仿宋_GB2312"/>
                <w:spacing w:val="2"/>
                <w:sz w:val="24"/>
              </w:rPr>
              <w:t>实验艺术</w:t>
            </w:r>
          </w:p>
        </w:tc>
        <w:tc>
          <w:tcPr>
            <w:tcW w:w="3318" w:type="dxa"/>
            <w:vMerge w:val="continue"/>
          </w:tcPr>
          <w:p w14:paraId="4271465B">
            <w:pPr>
              <w:spacing w:before="89" w:line="160" w:lineRule="exact"/>
              <w:ind w:left="833"/>
              <w:jc w:val="center"/>
              <w:rPr>
                <w:rFonts w:eastAsia="仿宋_GB2312"/>
                <w:spacing w:val="-2"/>
                <w:sz w:val="24"/>
              </w:rPr>
            </w:pPr>
          </w:p>
        </w:tc>
      </w:tr>
      <w:tr w14:paraId="70DC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084CD268">
            <w:pPr>
              <w:spacing w:line="240" w:lineRule="auto"/>
              <w:jc w:val="center"/>
              <w:rPr>
                <w:rFonts w:eastAsia="仿宋_GB2312"/>
                <w:sz w:val="24"/>
              </w:rPr>
            </w:pPr>
          </w:p>
        </w:tc>
        <w:tc>
          <w:tcPr>
            <w:tcW w:w="1609" w:type="dxa"/>
            <w:tcBorders>
              <w:left w:val="single" w:color="auto" w:sz="4" w:space="0"/>
            </w:tcBorders>
            <w:vAlign w:val="center"/>
          </w:tcPr>
          <w:p w14:paraId="407C28AA">
            <w:pPr>
              <w:spacing w:before="164" w:line="240" w:lineRule="auto"/>
              <w:ind w:left="-59" w:leftChars="-51" w:hanging="104" w:hangingChars="45"/>
              <w:jc w:val="center"/>
              <w:rPr>
                <w:rFonts w:eastAsia="仿宋_GB2312"/>
                <w:sz w:val="24"/>
              </w:rPr>
            </w:pPr>
            <w:r>
              <w:rPr>
                <w:rFonts w:eastAsia="仿宋_GB2312"/>
                <w:spacing w:val="-4"/>
                <w:sz w:val="24"/>
              </w:rPr>
              <w:t>130408</w:t>
            </w:r>
          </w:p>
        </w:tc>
        <w:tc>
          <w:tcPr>
            <w:tcW w:w="2327" w:type="dxa"/>
          </w:tcPr>
          <w:p w14:paraId="0D84EDAB">
            <w:pPr>
              <w:spacing w:before="110" w:line="240" w:lineRule="auto"/>
              <w:jc w:val="center"/>
              <w:rPr>
                <w:rFonts w:eastAsia="仿宋_GB2312"/>
                <w:sz w:val="24"/>
              </w:rPr>
            </w:pPr>
            <w:r>
              <w:rPr>
                <w:rFonts w:eastAsia="仿宋_GB2312"/>
                <w:spacing w:val="-2"/>
                <w:sz w:val="24"/>
              </w:rPr>
              <w:t>跨媒体艺术</w:t>
            </w:r>
          </w:p>
        </w:tc>
        <w:tc>
          <w:tcPr>
            <w:tcW w:w="3318" w:type="dxa"/>
            <w:vMerge w:val="continue"/>
          </w:tcPr>
          <w:p w14:paraId="703A8B5C">
            <w:pPr>
              <w:spacing w:before="89" w:line="160" w:lineRule="exact"/>
              <w:ind w:left="833"/>
              <w:jc w:val="center"/>
              <w:rPr>
                <w:rFonts w:eastAsia="仿宋_GB2312"/>
                <w:spacing w:val="-2"/>
                <w:sz w:val="24"/>
              </w:rPr>
            </w:pPr>
          </w:p>
        </w:tc>
      </w:tr>
      <w:tr w14:paraId="025A1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1AAEE76A">
            <w:pPr>
              <w:spacing w:line="240" w:lineRule="auto"/>
              <w:jc w:val="center"/>
              <w:rPr>
                <w:rFonts w:eastAsia="仿宋_GB2312"/>
                <w:sz w:val="24"/>
              </w:rPr>
            </w:pPr>
          </w:p>
        </w:tc>
        <w:tc>
          <w:tcPr>
            <w:tcW w:w="1609" w:type="dxa"/>
            <w:tcBorders>
              <w:left w:val="single" w:color="auto" w:sz="4" w:space="0"/>
            </w:tcBorders>
            <w:vAlign w:val="center"/>
          </w:tcPr>
          <w:p w14:paraId="6638A550">
            <w:pPr>
              <w:spacing w:before="164" w:line="240" w:lineRule="auto"/>
              <w:ind w:left="-59" w:leftChars="-51" w:hanging="104" w:hangingChars="45"/>
              <w:jc w:val="center"/>
              <w:rPr>
                <w:rFonts w:eastAsia="仿宋_GB2312"/>
                <w:sz w:val="24"/>
              </w:rPr>
            </w:pPr>
            <w:r>
              <w:rPr>
                <w:rFonts w:eastAsia="仿宋_GB2312"/>
                <w:spacing w:val="-4"/>
                <w:sz w:val="24"/>
              </w:rPr>
              <w:t>130409</w:t>
            </w:r>
          </w:p>
        </w:tc>
        <w:tc>
          <w:tcPr>
            <w:tcW w:w="2327" w:type="dxa"/>
          </w:tcPr>
          <w:p w14:paraId="3432D7D0">
            <w:pPr>
              <w:spacing w:before="111" w:line="240" w:lineRule="auto"/>
              <w:jc w:val="center"/>
              <w:rPr>
                <w:rFonts w:eastAsia="仿宋_GB2312"/>
                <w:sz w:val="24"/>
              </w:rPr>
            </w:pPr>
            <w:r>
              <w:rPr>
                <w:rFonts w:eastAsia="仿宋_GB2312"/>
                <w:spacing w:val="-2"/>
                <w:sz w:val="24"/>
              </w:rPr>
              <w:t>文物保护与修复</w:t>
            </w:r>
          </w:p>
        </w:tc>
        <w:tc>
          <w:tcPr>
            <w:tcW w:w="3318" w:type="dxa"/>
            <w:vMerge w:val="continue"/>
          </w:tcPr>
          <w:p w14:paraId="349BE5BC">
            <w:pPr>
              <w:spacing w:before="89" w:line="160" w:lineRule="exact"/>
              <w:ind w:left="833"/>
              <w:jc w:val="center"/>
              <w:rPr>
                <w:rFonts w:eastAsia="仿宋_GB2312"/>
                <w:spacing w:val="-2"/>
                <w:sz w:val="24"/>
              </w:rPr>
            </w:pPr>
          </w:p>
        </w:tc>
      </w:tr>
      <w:tr w14:paraId="131B6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44A4034E">
            <w:pPr>
              <w:spacing w:line="240" w:lineRule="auto"/>
              <w:jc w:val="center"/>
              <w:rPr>
                <w:rFonts w:eastAsia="仿宋_GB2312"/>
                <w:sz w:val="24"/>
              </w:rPr>
            </w:pPr>
          </w:p>
        </w:tc>
        <w:tc>
          <w:tcPr>
            <w:tcW w:w="1609" w:type="dxa"/>
            <w:tcBorders>
              <w:left w:val="single" w:color="auto" w:sz="4" w:space="0"/>
            </w:tcBorders>
            <w:vAlign w:val="center"/>
          </w:tcPr>
          <w:p w14:paraId="3610C9A1">
            <w:pPr>
              <w:spacing w:before="174" w:line="240" w:lineRule="auto"/>
              <w:ind w:left="-59" w:leftChars="-51" w:hanging="104" w:hangingChars="45"/>
              <w:jc w:val="center"/>
              <w:rPr>
                <w:rFonts w:eastAsia="仿宋_GB2312"/>
                <w:sz w:val="24"/>
              </w:rPr>
            </w:pPr>
            <w:r>
              <w:rPr>
                <w:rFonts w:eastAsia="仿宋_GB2312"/>
                <w:spacing w:val="-4"/>
                <w:sz w:val="24"/>
              </w:rPr>
              <w:t>130410</w:t>
            </w:r>
          </w:p>
        </w:tc>
        <w:tc>
          <w:tcPr>
            <w:tcW w:w="2327" w:type="dxa"/>
          </w:tcPr>
          <w:p w14:paraId="1A3666B5">
            <w:pPr>
              <w:spacing w:before="122" w:line="240" w:lineRule="auto"/>
              <w:jc w:val="center"/>
              <w:rPr>
                <w:rFonts w:eastAsia="仿宋_GB2312"/>
                <w:sz w:val="24"/>
              </w:rPr>
            </w:pPr>
            <w:r>
              <w:rPr>
                <w:rFonts w:eastAsia="仿宋_GB2312"/>
                <w:spacing w:val="8"/>
                <w:sz w:val="24"/>
              </w:rPr>
              <w:t>漫画</w:t>
            </w:r>
          </w:p>
        </w:tc>
        <w:tc>
          <w:tcPr>
            <w:tcW w:w="3318" w:type="dxa"/>
            <w:vMerge w:val="continue"/>
          </w:tcPr>
          <w:p w14:paraId="35C7B309">
            <w:pPr>
              <w:spacing w:before="89" w:line="160" w:lineRule="exact"/>
              <w:ind w:left="833"/>
              <w:jc w:val="center"/>
              <w:rPr>
                <w:rFonts w:eastAsia="仿宋_GB2312"/>
                <w:spacing w:val="-2"/>
                <w:sz w:val="24"/>
              </w:rPr>
            </w:pPr>
          </w:p>
        </w:tc>
      </w:tr>
      <w:tr w14:paraId="5CB14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11B1C029">
            <w:pPr>
              <w:spacing w:line="240" w:lineRule="auto"/>
              <w:jc w:val="center"/>
              <w:rPr>
                <w:rFonts w:eastAsia="仿宋_GB2312"/>
                <w:sz w:val="24"/>
              </w:rPr>
            </w:pPr>
          </w:p>
        </w:tc>
        <w:tc>
          <w:tcPr>
            <w:tcW w:w="1609" w:type="dxa"/>
            <w:tcBorders>
              <w:left w:val="single" w:color="auto" w:sz="4" w:space="0"/>
            </w:tcBorders>
            <w:vAlign w:val="center"/>
          </w:tcPr>
          <w:p w14:paraId="7A961F36">
            <w:pPr>
              <w:spacing w:before="174" w:line="240" w:lineRule="auto"/>
              <w:ind w:left="-59" w:leftChars="-51" w:hanging="104" w:hangingChars="45"/>
              <w:jc w:val="center"/>
              <w:rPr>
                <w:rFonts w:eastAsia="仿宋_GB2312"/>
                <w:spacing w:val="-4"/>
                <w:sz w:val="24"/>
              </w:rPr>
            </w:pPr>
            <w:r>
              <w:rPr>
                <w:rFonts w:eastAsia="仿宋_GB2312"/>
                <w:spacing w:val="-4"/>
                <w:sz w:val="24"/>
              </w:rPr>
              <w:t>130411</w:t>
            </w:r>
          </w:p>
        </w:tc>
        <w:tc>
          <w:tcPr>
            <w:tcW w:w="2327" w:type="dxa"/>
          </w:tcPr>
          <w:p w14:paraId="6D072222">
            <w:pPr>
              <w:spacing w:before="121" w:line="240" w:lineRule="auto"/>
              <w:jc w:val="center"/>
              <w:rPr>
                <w:rFonts w:eastAsia="仿宋_GB2312"/>
                <w:spacing w:val="8"/>
                <w:sz w:val="24"/>
              </w:rPr>
            </w:pPr>
            <w:r>
              <w:rPr>
                <w:rFonts w:eastAsia="仿宋_GB2312"/>
                <w:spacing w:val="2"/>
                <w:sz w:val="24"/>
              </w:rPr>
              <w:t>纤维艺术</w:t>
            </w:r>
          </w:p>
        </w:tc>
        <w:tc>
          <w:tcPr>
            <w:tcW w:w="3318" w:type="dxa"/>
            <w:vMerge w:val="continue"/>
          </w:tcPr>
          <w:p w14:paraId="31997512">
            <w:pPr>
              <w:spacing w:before="89" w:line="160" w:lineRule="exact"/>
              <w:ind w:left="833"/>
              <w:jc w:val="center"/>
              <w:rPr>
                <w:rFonts w:eastAsia="仿宋_GB2312"/>
                <w:spacing w:val="-2"/>
                <w:sz w:val="24"/>
              </w:rPr>
            </w:pPr>
          </w:p>
        </w:tc>
      </w:tr>
      <w:tr w14:paraId="7A6CD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69D4D454">
            <w:pPr>
              <w:spacing w:line="240" w:lineRule="auto"/>
              <w:jc w:val="center"/>
              <w:rPr>
                <w:rFonts w:eastAsia="仿宋_GB2312"/>
                <w:sz w:val="24"/>
              </w:rPr>
            </w:pPr>
          </w:p>
        </w:tc>
        <w:tc>
          <w:tcPr>
            <w:tcW w:w="1609" w:type="dxa"/>
            <w:tcBorders>
              <w:left w:val="single" w:color="auto" w:sz="4" w:space="0"/>
            </w:tcBorders>
            <w:vAlign w:val="center"/>
          </w:tcPr>
          <w:p w14:paraId="78EA4553">
            <w:pPr>
              <w:spacing w:before="164" w:line="240" w:lineRule="auto"/>
              <w:ind w:left="-59" w:leftChars="-51" w:hanging="104" w:hangingChars="45"/>
              <w:jc w:val="center"/>
              <w:rPr>
                <w:rFonts w:eastAsia="仿宋_GB2312"/>
                <w:spacing w:val="-4"/>
                <w:sz w:val="24"/>
              </w:rPr>
            </w:pPr>
            <w:r>
              <w:rPr>
                <w:rFonts w:eastAsia="仿宋_GB2312"/>
                <w:spacing w:val="-4"/>
                <w:sz w:val="24"/>
              </w:rPr>
              <w:t>130412</w:t>
            </w:r>
          </w:p>
        </w:tc>
        <w:tc>
          <w:tcPr>
            <w:tcW w:w="2327" w:type="dxa"/>
          </w:tcPr>
          <w:p w14:paraId="7DC5E06F">
            <w:pPr>
              <w:spacing w:before="110" w:line="240" w:lineRule="auto"/>
              <w:jc w:val="center"/>
              <w:rPr>
                <w:rFonts w:eastAsia="仿宋_GB2312"/>
                <w:spacing w:val="8"/>
                <w:sz w:val="24"/>
              </w:rPr>
            </w:pPr>
            <w:r>
              <w:rPr>
                <w:rFonts w:eastAsia="仿宋_GB2312"/>
                <w:spacing w:val="3"/>
                <w:sz w:val="24"/>
              </w:rPr>
              <w:t>科技艺术</w:t>
            </w:r>
            <w:r>
              <w:rPr>
                <w:rFonts w:ascii="Cambria Math" w:hAnsi="Cambria Math" w:eastAsia="仿宋_GB2312" w:cs="Cambria Math"/>
                <w:spacing w:val="3"/>
                <w:sz w:val="24"/>
              </w:rPr>
              <w:t>△</w:t>
            </w:r>
          </w:p>
        </w:tc>
        <w:tc>
          <w:tcPr>
            <w:tcW w:w="3318" w:type="dxa"/>
            <w:vMerge w:val="continue"/>
          </w:tcPr>
          <w:p w14:paraId="25AB1D82">
            <w:pPr>
              <w:spacing w:before="89" w:line="160" w:lineRule="exact"/>
              <w:ind w:left="833"/>
              <w:jc w:val="center"/>
              <w:rPr>
                <w:rFonts w:eastAsia="仿宋_GB2312"/>
                <w:spacing w:val="-2"/>
                <w:sz w:val="24"/>
              </w:rPr>
            </w:pPr>
          </w:p>
        </w:tc>
      </w:tr>
      <w:tr w14:paraId="09782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05497154">
            <w:pPr>
              <w:spacing w:line="240" w:lineRule="auto"/>
              <w:jc w:val="center"/>
              <w:rPr>
                <w:rFonts w:eastAsia="仿宋_GB2312"/>
                <w:sz w:val="24"/>
              </w:rPr>
            </w:pPr>
          </w:p>
        </w:tc>
        <w:tc>
          <w:tcPr>
            <w:tcW w:w="1609" w:type="dxa"/>
            <w:tcBorders>
              <w:left w:val="single" w:color="auto" w:sz="4" w:space="0"/>
            </w:tcBorders>
            <w:vAlign w:val="center"/>
          </w:tcPr>
          <w:p w14:paraId="5DDBA7FB">
            <w:pPr>
              <w:spacing w:before="165" w:line="240" w:lineRule="auto"/>
              <w:ind w:left="-59" w:leftChars="-51" w:hanging="104" w:hangingChars="45"/>
              <w:jc w:val="center"/>
              <w:rPr>
                <w:rFonts w:eastAsia="仿宋_GB2312"/>
                <w:sz w:val="24"/>
              </w:rPr>
            </w:pPr>
            <w:r>
              <w:rPr>
                <w:rFonts w:eastAsia="仿宋_GB2312"/>
                <w:spacing w:val="-4"/>
                <w:sz w:val="24"/>
              </w:rPr>
              <w:t>130413</w:t>
            </w:r>
          </w:p>
        </w:tc>
        <w:tc>
          <w:tcPr>
            <w:tcW w:w="2327" w:type="dxa"/>
          </w:tcPr>
          <w:p w14:paraId="1E70166C">
            <w:pPr>
              <w:spacing w:before="112" w:line="240" w:lineRule="auto"/>
              <w:jc w:val="center"/>
              <w:rPr>
                <w:rFonts w:eastAsia="仿宋_GB2312"/>
                <w:sz w:val="24"/>
              </w:rPr>
            </w:pPr>
            <w:r>
              <w:rPr>
                <w:rFonts w:eastAsia="仿宋_GB2312"/>
                <w:spacing w:val="4"/>
                <w:sz w:val="24"/>
              </w:rPr>
              <w:t>美术教育</w:t>
            </w:r>
          </w:p>
        </w:tc>
        <w:tc>
          <w:tcPr>
            <w:tcW w:w="3318" w:type="dxa"/>
            <w:vMerge w:val="continue"/>
          </w:tcPr>
          <w:p w14:paraId="58863DC0">
            <w:pPr>
              <w:spacing w:before="89" w:line="160" w:lineRule="exact"/>
              <w:ind w:left="833"/>
              <w:jc w:val="center"/>
              <w:rPr>
                <w:rFonts w:eastAsia="仿宋_GB2312"/>
                <w:spacing w:val="-2"/>
                <w:sz w:val="24"/>
              </w:rPr>
            </w:pPr>
          </w:p>
        </w:tc>
      </w:tr>
      <w:tr w14:paraId="42138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0AC0FA5C">
            <w:pPr>
              <w:spacing w:line="240" w:lineRule="auto"/>
              <w:jc w:val="center"/>
              <w:rPr>
                <w:rFonts w:eastAsia="仿宋_GB2312"/>
                <w:sz w:val="24"/>
              </w:rPr>
            </w:pPr>
          </w:p>
        </w:tc>
        <w:tc>
          <w:tcPr>
            <w:tcW w:w="1609" w:type="dxa"/>
            <w:tcBorders>
              <w:left w:val="single" w:color="auto" w:sz="4" w:space="0"/>
            </w:tcBorders>
            <w:vAlign w:val="center"/>
          </w:tcPr>
          <w:p w14:paraId="5C87F0FD">
            <w:pPr>
              <w:spacing w:before="165" w:line="240" w:lineRule="auto"/>
              <w:ind w:left="-59" w:leftChars="-51" w:hanging="104" w:hangingChars="45"/>
              <w:jc w:val="center"/>
              <w:rPr>
                <w:rFonts w:eastAsia="仿宋_GB2312"/>
                <w:sz w:val="24"/>
              </w:rPr>
            </w:pPr>
            <w:r>
              <w:rPr>
                <w:rFonts w:eastAsia="仿宋_GB2312"/>
                <w:spacing w:val="-4"/>
                <w:sz w:val="24"/>
              </w:rPr>
              <w:t>130501</w:t>
            </w:r>
          </w:p>
        </w:tc>
        <w:tc>
          <w:tcPr>
            <w:tcW w:w="2327" w:type="dxa"/>
          </w:tcPr>
          <w:p w14:paraId="42BDF3B2">
            <w:pPr>
              <w:spacing w:before="112" w:line="240" w:lineRule="auto"/>
              <w:jc w:val="center"/>
              <w:rPr>
                <w:rFonts w:eastAsia="仿宋_GB2312"/>
                <w:sz w:val="24"/>
              </w:rPr>
            </w:pPr>
            <w:r>
              <w:rPr>
                <w:rFonts w:eastAsia="仿宋_GB2312"/>
                <w:spacing w:val="2"/>
                <w:sz w:val="24"/>
              </w:rPr>
              <w:t>艺术设计学</w:t>
            </w:r>
          </w:p>
        </w:tc>
        <w:tc>
          <w:tcPr>
            <w:tcW w:w="3318" w:type="dxa"/>
            <w:vMerge w:val="continue"/>
          </w:tcPr>
          <w:p w14:paraId="2D8D2E30">
            <w:pPr>
              <w:spacing w:before="89" w:line="160" w:lineRule="exact"/>
              <w:ind w:left="833"/>
              <w:jc w:val="center"/>
              <w:rPr>
                <w:rFonts w:eastAsia="仿宋_GB2312"/>
                <w:spacing w:val="-2"/>
                <w:sz w:val="24"/>
              </w:rPr>
            </w:pPr>
          </w:p>
        </w:tc>
      </w:tr>
      <w:tr w14:paraId="1D465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7A94F6B2">
            <w:pPr>
              <w:spacing w:line="240" w:lineRule="auto"/>
              <w:jc w:val="center"/>
              <w:rPr>
                <w:rFonts w:eastAsia="仿宋_GB2312"/>
                <w:sz w:val="24"/>
              </w:rPr>
            </w:pPr>
          </w:p>
        </w:tc>
        <w:tc>
          <w:tcPr>
            <w:tcW w:w="1609" w:type="dxa"/>
            <w:tcBorders>
              <w:left w:val="single" w:color="auto" w:sz="4" w:space="0"/>
            </w:tcBorders>
            <w:vAlign w:val="center"/>
          </w:tcPr>
          <w:p w14:paraId="533E7531">
            <w:pPr>
              <w:spacing w:before="165" w:line="240" w:lineRule="auto"/>
              <w:ind w:left="-59" w:leftChars="-51" w:hanging="104" w:hangingChars="45"/>
              <w:jc w:val="center"/>
              <w:rPr>
                <w:rFonts w:eastAsia="仿宋_GB2312"/>
                <w:sz w:val="24"/>
              </w:rPr>
            </w:pPr>
            <w:r>
              <w:rPr>
                <w:rFonts w:eastAsia="仿宋_GB2312"/>
                <w:spacing w:val="-4"/>
                <w:sz w:val="24"/>
              </w:rPr>
              <w:t>130502</w:t>
            </w:r>
          </w:p>
        </w:tc>
        <w:tc>
          <w:tcPr>
            <w:tcW w:w="2327" w:type="dxa"/>
          </w:tcPr>
          <w:p w14:paraId="51C962E9">
            <w:pPr>
              <w:spacing w:before="111" w:line="240" w:lineRule="auto"/>
              <w:jc w:val="center"/>
              <w:rPr>
                <w:rFonts w:eastAsia="仿宋_GB2312"/>
                <w:sz w:val="24"/>
              </w:rPr>
            </w:pPr>
            <w:r>
              <w:rPr>
                <w:rFonts w:eastAsia="仿宋_GB2312"/>
                <w:spacing w:val="-2"/>
                <w:sz w:val="24"/>
              </w:rPr>
              <w:t>视觉传达设计</w:t>
            </w:r>
          </w:p>
        </w:tc>
        <w:tc>
          <w:tcPr>
            <w:tcW w:w="3318" w:type="dxa"/>
            <w:vMerge w:val="continue"/>
          </w:tcPr>
          <w:p w14:paraId="4C18E9F3">
            <w:pPr>
              <w:spacing w:before="89" w:line="160" w:lineRule="exact"/>
              <w:ind w:left="833"/>
              <w:jc w:val="center"/>
              <w:rPr>
                <w:rFonts w:eastAsia="仿宋_GB2312"/>
                <w:spacing w:val="-2"/>
                <w:sz w:val="24"/>
              </w:rPr>
            </w:pPr>
          </w:p>
        </w:tc>
      </w:tr>
      <w:tr w14:paraId="62AFB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7317B5F6">
            <w:pPr>
              <w:spacing w:line="240" w:lineRule="auto"/>
              <w:jc w:val="center"/>
              <w:rPr>
                <w:rFonts w:eastAsia="仿宋_GB2312"/>
                <w:sz w:val="24"/>
              </w:rPr>
            </w:pPr>
          </w:p>
        </w:tc>
        <w:tc>
          <w:tcPr>
            <w:tcW w:w="1609" w:type="dxa"/>
            <w:tcBorders>
              <w:left w:val="single" w:color="auto" w:sz="4" w:space="0"/>
            </w:tcBorders>
            <w:vAlign w:val="center"/>
          </w:tcPr>
          <w:p w14:paraId="37CEC7D6">
            <w:pPr>
              <w:spacing w:before="176" w:line="240" w:lineRule="auto"/>
              <w:ind w:left="-59" w:leftChars="-51" w:hanging="104" w:hangingChars="45"/>
              <w:jc w:val="center"/>
              <w:rPr>
                <w:rFonts w:eastAsia="仿宋_GB2312"/>
                <w:sz w:val="24"/>
              </w:rPr>
            </w:pPr>
            <w:r>
              <w:rPr>
                <w:rFonts w:eastAsia="仿宋_GB2312"/>
                <w:spacing w:val="-4"/>
                <w:sz w:val="24"/>
              </w:rPr>
              <w:t>130503</w:t>
            </w:r>
          </w:p>
        </w:tc>
        <w:tc>
          <w:tcPr>
            <w:tcW w:w="2327" w:type="dxa"/>
          </w:tcPr>
          <w:p w14:paraId="69CE7008">
            <w:pPr>
              <w:spacing w:before="124" w:line="240" w:lineRule="auto"/>
              <w:jc w:val="center"/>
              <w:rPr>
                <w:rFonts w:eastAsia="仿宋_GB2312"/>
                <w:sz w:val="24"/>
              </w:rPr>
            </w:pPr>
            <w:r>
              <w:rPr>
                <w:rFonts w:eastAsia="仿宋_GB2312"/>
                <w:spacing w:val="-2"/>
                <w:sz w:val="24"/>
              </w:rPr>
              <w:t>环境设计</w:t>
            </w:r>
          </w:p>
        </w:tc>
        <w:tc>
          <w:tcPr>
            <w:tcW w:w="3318" w:type="dxa"/>
            <w:vMerge w:val="continue"/>
          </w:tcPr>
          <w:p w14:paraId="044D69F6">
            <w:pPr>
              <w:spacing w:before="89" w:line="160" w:lineRule="exact"/>
              <w:ind w:left="833"/>
              <w:jc w:val="center"/>
              <w:rPr>
                <w:rFonts w:eastAsia="仿宋_GB2312"/>
                <w:spacing w:val="-2"/>
                <w:sz w:val="24"/>
              </w:rPr>
            </w:pPr>
          </w:p>
        </w:tc>
      </w:tr>
      <w:tr w14:paraId="5325F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06F5CF27">
            <w:pPr>
              <w:spacing w:line="240" w:lineRule="auto"/>
              <w:jc w:val="center"/>
              <w:rPr>
                <w:rFonts w:eastAsia="仿宋_GB2312"/>
                <w:sz w:val="24"/>
              </w:rPr>
            </w:pPr>
          </w:p>
        </w:tc>
        <w:tc>
          <w:tcPr>
            <w:tcW w:w="1609" w:type="dxa"/>
            <w:tcBorders>
              <w:left w:val="single" w:color="auto" w:sz="4" w:space="0"/>
            </w:tcBorders>
            <w:vAlign w:val="center"/>
          </w:tcPr>
          <w:p w14:paraId="410D4ECC">
            <w:pPr>
              <w:spacing w:before="166" w:line="240" w:lineRule="auto"/>
              <w:ind w:left="-59" w:leftChars="-51" w:hanging="104" w:hangingChars="45"/>
              <w:jc w:val="center"/>
              <w:rPr>
                <w:rFonts w:eastAsia="仿宋_GB2312"/>
                <w:sz w:val="24"/>
              </w:rPr>
            </w:pPr>
            <w:r>
              <w:rPr>
                <w:rFonts w:eastAsia="仿宋_GB2312"/>
                <w:spacing w:val="-4"/>
                <w:sz w:val="24"/>
              </w:rPr>
              <w:t>130504</w:t>
            </w:r>
          </w:p>
        </w:tc>
        <w:tc>
          <w:tcPr>
            <w:tcW w:w="2327" w:type="dxa"/>
          </w:tcPr>
          <w:p w14:paraId="6BFC994E">
            <w:pPr>
              <w:spacing w:before="113" w:line="240" w:lineRule="auto"/>
              <w:jc w:val="center"/>
              <w:rPr>
                <w:rFonts w:eastAsia="仿宋_GB2312"/>
                <w:sz w:val="24"/>
              </w:rPr>
            </w:pPr>
            <w:r>
              <w:rPr>
                <w:rFonts w:eastAsia="仿宋_GB2312"/>
                <w:spacing w:val="-2"/>
                <w:sz w:val="24"/>
              </w:rPr>
              <w:t>产品设计</w:t>
            </w:r>
          </w:p>
        </w:tc>
        <w:tc>
          <w:tcPr>
            <w:tcW w:w="3318" w:type="dxa"/>
            <w:vMerge w:val="continue"/>
          </w:tcPr>
          <w:p w14:paraId="01B04B49">
            <w:pPr>
              <w:spacing w:before="89" w:line="160" w:lineRule="exact"/>
              <w:ind w:left="833"/>
              <w:jc w:val="center"/>
              <w:rPr>
                <w:rFonts w:eastAsia="仿宋_GB2312"/>
                <w:spacing w:val="-2"/>
                <w:sz w:val="24"/>
              </w:rPr>
            </w:pPr>
          </w:p>
        </w:tc>
      </w:tr>
      <w:tr w14:paraId="3C9F0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6F0BBF49">
            <w:pPr>
              <w:spacing w:line="240" w:lineRule="auto"/>
              <w:jc w:val="center"/>
              <w:rPr>
                <w:rFonts w:eastAsia="仿宋_GB2312"/>
                <w:sz w:val="24"/>
              </w:rPr>
            </w:pPr>
          </w:p>
        </w:tc>
        <w:tc>
          <w:tcPr>
            <w:tcW w:w="1609" w:type="dxa"/>
            <w:tcBorders>
              <w:left w:val="single" w:color="auto" w:sz="4" w:space="0"/>
            </w:tcBorders>
            <w:vAlign w:val="center"/>
          </w:tcPr>
          <w:p w14:paraId="63BC12DF">
            <w:pPr>
              <w:spacing w:before="167" w:line="240" w:lineRule="auto"/>
              <w:ind w:left="-59" w:leftChars="-51" w:hanging="104" w:hangingChars="45"/>
              <w:jc w:val="center"/>
              <w:rPr>
                <w:rFonts w:eastAsia="仿宋_GB2312"/>
                <w:sz w:val="24"/>
              </w:rPr>
            </w:pPr>
            <w:r>
              <w:rPr>
                <w:rFonts w:eastAsia="仿宋_GB2312"/>
                <w:spacing w:val="-4"/>
                <w:sz w:val="24"/>
              </w:rPr>
              <w:t>130505</w:t>
            </w:r>
          </w:p>
        </w:tc>
        <w:tc>
          <w:tcPr>
            <w:tcW w:w="2327" w:type="dxa"/>
          </w:tcPr>
          <w:p w14:paraId="5E3BA21B">
            <w:pPr>
              <w:spacing w:before="115" w:line="240" w:lineRule="auto"/>
              <w:jc w:val="center"/>
              <w:rPr>
                <w:rFonts w:eastAsia="仿宋_GB2312"/>
                <w:sz w:val="24"/>
              </w:rPr>
            </w:pPr>
            <w:r>
              <w:rPr>
                <w:rFonts w:eastAsia="仿宋_GB2312"/>
                <w:spacing w:val="-2"/>
                <w:sz w:val="24"/>
              </w:rPr>
              <w:t>服装与服饰设计</w:t>
            </w:r>
          </w:p>
        </w:tc>
        <w:tc>
          <w:tcPr>
            <w:tcW w:w="3318" w:type="dxa"/>
            <w:vMerge w:val="continue"/>
          </w:tcPr>
          <w:p w14:paraId="45BD70B7">
            <w:pPr>
              <w:spacing w:before="89" w:line="160" w:lineRule="exact"/>
              <w:ind w:left="833"/>
              <w:jc w:val="center"/>
              <w:rPr>
                <w:rFonts w:eastAsia="仿宋_GB2312"/>
                <w:spacing w:val="-2"/>
                <w:sz w:val="24"/>
              </w:rPr>
            </w:pPr>
          </w:p>
        </w:tc>
      </w:tr>
      <w:tr w14:paraId="06B69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3BAFC4DF">
            <w:pPr>
              <w:spacing w:line="240" w:lineRule="auto"/>
              <w:jc w:val="center"/>
              <w:rPr>
                <w:rFonts w:eastAsia="仿宋_GB2312"/>
                <w:sz w:val="24"/>
              </w:rPr>
            </w:pPr>
          </w:p>
        </w:tc>
        <w:tc>
          <w:tcPr>
            <w:tcW w:w="1609" w:type="dxa"/>
            <w:vAlign w:val="center"/>
          </w:tcPr>
          <w:p w14:paraId="1FB933E5">
            <w:pPr>
              <w:spacing w:before="177" w:line="240" w:lineRule="auto"/>
              <w:ind w:left="-59" w:leftChars="-51" w:hanging="104" w:hangingChars="45"/>
              <w:jc w:val="center"/>
              <w:rPr>
                <w:rFonts w:eastAsia="仿宋_GB2312"/>
                <w:sz w:val="24"/>
              </w:rPr>
            </w:pPr>
            <w:r>
              <w:rPr>
                <w:rFonts w:eastAsia="仿宋_GB2312"/>
                <w:spacing w:val="-4"/>
                <w:sz w:val="24"/>
              </w:rPr>
              <w:t>130506</w:t>
            </w:r>
          </w:p>
        </w:tc>
        <w:tc>
          <w:tcPr>
            <w:tcW w:w="2327" w:type="dxa"/>
          </w:tcPr>
          <w:p w14:paraId="564D18CE">
            <w:pPr>
              <w:spacing w:before="124" w:line="240" w:lineRule="auto"/>
              <w:jc w:val="center"/>
              <w:rPr>
                <w:rFonts w:eastAsia="仿宋_GB2312"/>
                <w:sz w:val="24"/>
              </w:rPr>
            </w:pPr>
            <w:r>
              <w:rPr>
                <w:rFonts w:eastAsia="仿宋_GB2312"/>
                <w:spacing w:val="2"/>
                <w:sz w:val="24"/>
              </w:rPr>
              <w:t>公共艺术</w:t>
            </w:r>
          </w:p>
        </w:tc>
        <w:tc>
          <w:tcPr>
            <w:tcW w:w="3318" w:type="dxa"/>
            <w:vMerge w:val="continue"/>
          </w:tcPr>
          <w:p w14:paraId="66DD0457">
            <w:pPr>
              <w:spacing w:before="89" w:line="160" w:lineRule="exact"/>
              <w:jc w:val="center"/>
              <w:rPr>
                <w:rFonts w:eastAsia="仿宋_GB2312"/>
                <w:spacing w:val="-2"/>
                <w:sz w:val="24"/>
              </w:rPr>
            </w:pPr>
          </w:p>
        </w:tc>
      </w:tr>
      <w:tr w14:paraId="65247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5CB37BBE">
            <w:pPr>
              <w:spacing w:line="240" w:lineRule="auto"/>
              <w:jc w:val="center"/>
              <w:rPr>
                <w:rFonts w:eastAsia="仿宋_GB2312"/>
                <w:sz w:val="24"/>
              </w:rPr>
            </w:pPr>
          </w:p>
        </w:tc>
        <w:tc>
          <w:tcPr>
            <w:tcW w:w="1609" w:type="dxa"/>
            <w:vAlign w:val="center"/>
          </w:tcPr>
          <w:p w14:paraId="2BEC9433">
            <w:pPr>
              <w:spacing w:before="167" w:line="240" w:lineRule="auto"/>
              <w:ind w:left="-59" w:leftChars="-51" w:hanging="104" w:hangingChars="45"/>
              <w:jc w:val="center"/>
              <w:rPr>
                <w:rFonts w:eastAsia="仿宋_GB2312"/>
                <w:sz w:val="24"/>
              </w:rPr>
            </w:pPr>
            <w:r>
              <w:rPr>
                <w:rFonts w:eastAsia="仿宋_GB2312"/>
                <w:spacing w:val="-4"/>
                <w:sz w:val="24"/>
              </w:rPr>
              <w:t>130507</w:t>
            </w:r>
          </w:p>
        </w:tc>
        <w:tc>
          <w:tcPr>
            <w:tcW w:w="2327" w:type="dxa"/>
          </w:tcPr>
          <w:p w14:paraId="5BADC589">
            <w:pPr>
              <w:spacing w:before="114" w:line="240" w:lineRule="auto"/>
              <w:jc w:val="center"/>
              <w:rPr>
                <w:rFonts w:eastAsia="仿宋_GB2312"/>
                <w:sz w:val="24"/>
              </w:rPr>
            </w:pPr>
            <w:r>
              <w:rPr>
                <w:rFonts w:eastAsia="仿宋_GB2312"/>
                <w:spacing w:val="2"/>
                <w:sz w:val="24"/>
              </w:rPr>
              <w:t>工艺美术</w:t>
            </w:r>
          </w:p>
        </w:tc>
        <w:tc>
          <w:tcPr>
            <w:tcW w:w="3318" w:type="dxa"/>
            <w:vMerge w:val="continue"/>
          </w:tcPr>
          <w:p w14:paraId="4B656B91">
            <w:pPr>
              <w:spacing w:before="89" w:line="160" w:lineRule="exact"/>
              <w:ind w:left="833"/>
              <w:jc w:val="center"/>
              <w:rPr>
                <w:rFonts w:eastAsia="仿宋_GB2312"/>
                <w:spacing w:val="-2"/>
                <w:sz w:val="24"/>
              </w:rPr>
            </w:pPr>
          </w:p>
        </w:tc>
      </w:tr>
      <w:tr w14:paraId="1FE4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110FF5AD">
            <w:pPr>
              <w:spacing w:line="240" w:lineRule="auto"/>
              <w:jc w:val="center"/>
              <w:rPr>
                <w:rFonts w:eastAsia="仿宋_GB2312"/>
                <w:sz w:val="24"/>
              </w:rPr>
            </w:pPr>
          </w:p>
        </w:tc>
        <w:tc>
          <w:tcPr>
            <w:tcW w:w="1609" w:type="dxa"/>
            <w:vAlign w:val="center"/>
          </w:tcPr>
          <w:p w14:paraId="2355D12E">
            <w:pPr>
              <w:spacing w:before="167" w:line="240" w:lineRule="auto"/>
              <w:ind w:left="-59" w:leftChars="-51" w:hanging="104" w:hangingChars="45"/>
              <w:jc w:val="center"/>
              <w:rPr>
                <w:rFonts w:eastAsia="仿宋_GB2312"/>
                <w:sz w:val="24"/>
              </w:rPr>
            </w:pPr>
            <w:r>
              <w:rPr>
                <w:rFonts w:eastAsia="仿宋_GB2312"/>
                <w:spacing w:val="-4"/>
                <w:sz w:val="24"/>
              </w:rPr>
              <w:t>130508</w:t>
            </w:r>
          </w:p>
        </w:tc>
        <w:tc>
          <w:tcPr>
            <w:tcW w:w="2327" w:type="dxa"/>
          </w:tcPr>
          <w:p w14:paraId="696750C2">
            <w:pPr>
              <w:spacing w:before="113" w:line="240" w:lineRule="auto"/>
              <w:jc w:val="center"/>
              <w:rPr>
                <w:rFonts w:eastAsia="仿宋_GB2312"/>
                <w:sz w:val="24"/>
              </w:rPr>
            </w:pPr>
            <w:r>
              <w:rPr>
                <w:rFonts w:eastAsia="仿宋_GB2312"/>
                <w:spacing w:val="2"/>
                <w:sz w:val="24"/>
              </w:rPr>
              <w:t>数字媒体艺术</w:t>
            </w:r>
            <w:r>
              <w:rPr>
                <w:rFonts w:ascii="Cambria Math" w:hAnsi="Cambria Math" w:eastAsia="仿宋_GB2312" w:cs="Cambria Math"/>
                <w:spacing w:val="2"/>
                <w:sz w:val="24"/>
              </w:rPr>
              <w:t>△</w:t>
            </w:r>
          </w:p>
        </w:tc>
        <w:tc>
          <w:tcPr>
            <w:tcW w:w="3318" w:type="dxa"/>
            <w:vMerge w:val="continue"/>
          </w:tcPr>
          <w:p w14:paraId="3036A8A7">
            <w:pPr>
              <w:spacing w:before="89" w:line="160" w:lineRule="exact"/>
              <w:ind w:left="833"/>
              <w:jc w:val="center"/>
              <w:rPr>
                <w:rFonts w:eastAsia="仿宋_GB2312"/>
                <w:spacing w:val="-2"/>
                <w:sz w:val="24"/>
              </w:rPr>
            </w:pPr>
          </w:p>
        </w:tc>
      </w:tr>
      <w:tr w14:paraId="59A64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72526ABD">
            <w:pPr>
              <w:spacing w:line="240" w:lineRule="auto"/>
              <w:jc w:val="center"/>
              <w:rPr>
                <w:rFonts w:eastAsia="仿宋_GB2312"/>
                <w:sz w:val="24"/>
              </w:rPr>
            </w:pPr>
          </w:p>
        </w:tc>
        <w:tc>
          <w:tcPr>
            <w:tcW w:w="1609" w:type="dxa"/>
            <w:vAlign w:val="center"/>
          </w:tcPr>
          <w:p w14:paraId="7CAC9B12">
            <w:pPr>
              <w:spacing w:before="178" w:line="240" w:lineRule="auto"/>
              <w:ind w:left="-59" w:leftChars="-51" w:hanging="104" w:hangingChars="45"/>
              <w:jc w:val="center"/>
              <w:rPr>
                <w:rFonts w:eastAsia="仿宋_GB2312"/>
                <w:sz w:val="24"/>
              </w:rPr>
            </w:pPr>
            <w:r>
              <w:rPr>
                <w:rFonts w:eastAsia="仿宋_GB2312"/>
                <w:spacing w:val="-4"/>
                <w:sz w:val="24"/>
              </w:rPr>
              <w:t>130509</w:t>
            </w:r>
          </w:p>
        </w:tc>
        <w:tc>
          <w:tcPr>
            <w:tcW w:w="2327" w:type="dxa"/>
          </w:tcPr>
          <w:p w14:paraId="19CDA6FD">
            <w:pPr>
              <w:spacing w:before="124" w:line="240" w:lineRule="auto"/>
              <w:jc w:val="center"/>
              <w:rPr>
                <w:rFonts w:eastAsia="仿宋_GB2312"/>
                <w:sz w:val="24"/>
              </w:rPr>
            </w:pPr>
            <w:r>
              <w:rPr>
                <w:rFonts w:eastAsia="仿宋_GB2312"/>
                <w:spacing w:val="2"/>
                <w:sz w:val="24"/>
              </w:rPr>
              <w:t>艺术与科技</w:t>
            </w:r>
            <w:r>
              <w:rPr>
                <w:rFonts w:ascii="Cambria Math" w:hAnsi="Cambria Math" w:eastAsia="仿宋_GB2312" w:cs="Cambria Math"/>
                <w:spacing w:val="2"/>
                <w:sz w:val="24"/>
              </w:rPr>
              <w:t>△</w:t>
            </w:r>
          </w:p>
        </w:tc>
        <w:tc>
          <w:tcPr>
            <w:tcW w:w="3318" w:type="dxa"/>
            <w:vMerge w:val="continue"/>
          </w:tcPr>
          <w:p w14:paraId="42F1685F">
            <w:pPr>
              <w:spacing w:before="89" w:line="160" w:lineRule="exact"/>
              <w:ind w:left="833"/>
              <w:jc w:val="center"/>
              <w:rPr>
                <w:rFonts w:eastAsia="仿宋_GB2312"/>
                <w:spacing w:val="-2"/>
                <w:sz w:val="24"/>
              </w:rPr>
            </w:pPr>
          </w:p>
        </w:tc>
      </w:tr>
      <w:tr w14:paraId="78557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02431ED6">
            <w:pPr>
              <w:spacing w:line="240" w:lineRule="auto"/>
              <w:jc w:val="center"/>
              <w:rPr>
                <w:rFonts w:eastAsia="仿宋_GB2312"/>
                <w:sz w:val="24"/>
              </w:rPr>
            </w:pPr>
          </w:p>
        </w:tc>
        <w:tc>
          <w:tcPr>
            <w:tcW w:w="1609" w:type="dxa"/>
            <w:vAlign w:val="center"/>
          </w:tcPr>
          <w:p w14:paraId="00C7C55B">
            <w:pPr>
              <w:spacing w:before="168" w:line="240" w:lineRule="auto"/>
              <w:ind w:left="-59" w:leftChars="-51" w:hanging="104" w:hangingChars="45"/>
              <w:jc w:val="center"/>
              <w:rPr>
                <w:rFonts w:eastAsia="仿宋_GB2312"/>
                <w:sz w:val="24"/>
              </w:rPr>
            </w:pPr>
            <w:r>
              <w:rPr>
                <w:rFonts w:eastAsia="仿宋_GB2312"/>
                <w:spacing w:val="-4"/>
                <w:sz w:val="24"/>
              </w:rPr>
              <w:t>130510</w:t>
            </w:r>
          </w:p>
        </w:tc>
        <w:tc>
          <w:tcPr>
            <w:tcW w:w="2327" w:type="dxa"/>
          </w:tcPr>
          <w:p w14:paraId="06B01E62">
            <w:pPr>
              <w:spacing w:before="115" w:line="240" w:lineRule="auto"/>
              <w:jc w:val="center"/>
              <w:rPr>
                <w:rFonts w:eastAsia="仿宋_GB2312"/>
                <w:sz w:val="24"/>
              </w:rPr>
            </w:pPr>
            <w:r>
              <w:rPr>
                <w:rFonts w:eastAsia="仿宋_GB2312"/>
                <w:spacing w:val="1"/>
                <w:sz w:val="24"/>
              </w:rPr>
              <w:t>陶瓷艺术设计</w:t>
            </w:r>
          </w:p>
        </w:tc>
        <w:tc>
          <w:tcPr>
            <w:tcW w:w="3318" w:type="dxa"/>
            <w:vMerge w:val="continue"/>
          </w:tcPr>
          <w:p w14:paraId="3778D29A">
            <w:pPr>
              <w:spacing w:before="89" w:line="160" w:lineRule="exact"/>
              <w:ind w:left="833"/>
              <w:jc w:val="center"/>
              <w:rPr>
                <w:rFonts w:eastAsia="仿宋_GB2312"/>
                <w:spacing w:val="-2"/>
                <w:sz w:val="24"/>
              </w:rPr>
            </w:pPr>
          </w:p>
        </w:tc>
      </w:tr>
      <w:tr w14:paraId="7F6E4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5F05ED0B">
            <w:pPr>
              <w:spacing w:line="240" w:lineRule="auto"/>
              <w:jc w:val="center"/>
              <w:rPr>
                <w:rFonts w:eastAsia="仿宋_GB2312"/>
                <w:sz w:val="24"/>
              </w:rPr>
            </w:pPr>
          </w:p>
        </w:tc>
        <w:tc>
          <w:tcPr>
            <w:tcW w:w="1609" w:type="dxa"/>
            <w:vAlign w:val="center"/>
          </w:tcPr>
          <w:p w14:paraId="68EE55B9">
            <w:pPr>
              <w:spacing w:before="179" w:line="240" w:lineRule="auto"/>
              <w:ind w:left="-59" w:leftChars="-51" w:hanging="104" w:hangingChars="45"/>
              <w:jc w:val="center"/>
              <w:rPr>
                <w:rFonts w:eastAsia="仿宋_GB2312"/>
                <w:sz w:val="24"/>
              </w:rPr>
            </w:pPr>
            <w:r>
              <w:rPr>
                <w:rFonts w:eastAsia="仿宋_GB2312"/>
                <w:spacing w:val="-4"/>
                <w:sz w:val="24"/>
              </w:rPr>
              <w:t>130511</w:t>
            </w:r>
          </w:p>
        </w:tc>
        <w:tc>
          <w:tcPr>
            <w:tcW w:w="2327" w:type="dxa"/>
          </w:tcPr>
          <w:p w14:paraId="689F8298">
            <w:pPr>
              <w:spacing w:before="125" w:line="240" w:lineRule="auto"/>
              <w:jc w:val="center"/>
              <w:rPr>
                <w:rFonts w:eastAsia="仿宋_GB2312"/>
                <w:sz w:val="24"/>
              </w:rPr>
            </w:pPr>
            <w:r>
              <w:rPr>
                <w:rFonts w:eastAsia="仿宋_GB2312"/>
                <w:spacing w:val="2"/>
                <w:sz w:val="24"/>
              </w:rPr>
              <w:t>新媒体艺术</w:t>
            </w:r>
            <w:r>
              <w:rPr>
                <w:rFonts w:ascii="Cambria Math" w:hAnsi="Cambria Math" w:eastAsia="仿宋_GB2312" w:cs="Cambria Math"/>
                <w:spacing w:val="2"/>
                <w:sz w:val="24"/>
              </w:rPr>
              <w:t>△</w:t>
            </w:r>
          </w:p>
        </w:tc>
        <w:tc>
          <w:tcPr>
            <w:tcW w:w="3318" w:type="dxa"/>
            <w:vMerge w:val="continue"/>
          </w:tcPr>
          <w:p w14:paraId="68340E1E">
            <w:pPr>
              <w:spacing w:before="89" w:line="160" w:lineRule="exact"/>
              <w:ind w:left="833"/>
              <w:jc w:val="center"/>
              <w:rPr>
                <w:rFonts w:eastAsia="仿宋_GB2312"/>
                <w:spacing w:val="-2"/>
                <w:sz w:val="24"/>
              </w:rPr>
            </w:pPr>
          </w:p>
        </w:tc>
      </w:tr>
      <w:tr w14:paraId="2F845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2D06B544">
            <w:pPr>
              <w:spacing w:line="240" w:lineRule="auto"/>
              <w:jc w:val="center"/>
              <w:rPr>
                <w:rFonts w:eastAsia="仿宋_GB2312"/>
                <w:sz w:val="24"/>
              </w:rPr>
            </w:pPr>
          </w:p>
        </w:tc>
        <w:tc>
          <w:tcPr>
            <w:tcW w:w="1609" w:type="dxa"/>
            <w:vAlign w:val="center"/>
          </w:tcPr>
          <w:p w14:paraId="34465DFC">
            <w:pPr>
              <w:spacing w:before="169" w:line="240" w:lineRule="auto"/>
              <w:ind w:left="-59" w:leftChars="-51" w:hanging="104" w:hangingChars="45"/>
              <w:jc w:val="center"/>
              <w:rPr>
                <w:rFonts w:eastAsia="仿宋_GB2312"/>
                <w:sz w:val="24"/>
              </w:rPr>
            </w:pPr>
            <w:r>
              <w:rPr>
                <w:rFonts w:eastAsia="仿宋_GB2312"/>
                <w:spacing w:val="-4"/>
                <w:sz w:val="24"/>
              </w:rPr>
              <w:t>130512</w:t>
            </w:r>
          </w:p>
        </w:tc>
        <w:tc>
          <w:tcPr>
            <w:tcW w:w="2327" w:type="dxa"/>
          </w:tcPr>
          <w:p w14:paraId="11EC4580">
            <w:pPr>
              <w:spacing w:before="117" w:line="240" w:lineRule="auto"/>
              <w:jc w:val="center"/>
              <w:rPr>
                <w:rFonts w:eastAsia="仿宋_GB2312"/>
                <w:sz w:val="24"/>
              </w:rPr>
            </w:pPr>
            <w:r>
              <w:rPr>
                <w:rFonts w:eastAsia="仿宋_GB2312"/>
                <w:spacing w:val="-2"/>
                <w:sz w:val="24"/>
              </w:rPr>
              <w:t>包装设计</w:t>
            </w:r>
          </w:p>
        </w:tc>
        <w:tc>
          <w:tcPr>
            <w:tcW w:w="3318" w:type="dxa"/>
            <w:vMerge w:val="continue"/>
          </w:tcPr>
          <w:p w14:paraId="4ECFDF17">
            <w:pPr>
              <w:spacing w:before="89" w:line="160" w:lineRule="exact"/>
              <w:ind w:left="833"/>
              <w:jc w:val="center"/>
              <w:rPr>
                <w:rFonts w:eastAsia="仿宋_GB2312"/>
                <w:spacing w:val="-2"/>
                <w:sz w:val="24"/>
              </w:rPr>
            </w:pPr>
          </w:p>
        </w:tc>
      </w:tr>
      <w:tr w14:paraId="3B2AE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5C40356C">
            <w:pPr>
              <w:spacing w:line="240" w:lineRule="auto"/>
              <w:jc w:val="center"/>
              <w:rPr>
                <w:rFonts w:eastAsia="仿宋_GB2312"/>
                <w:sz w:val="24"/>
              </w:rPr>
            </w:pPr>
          </w:p>
        </w:tc>
        <w:tc>
          <w:tcPr>
            <w:tcW w:w="1609" w:type="dxa"/>
            <w:vAlign w:val="center"/>
          </w:tcPr>
          <w:p w14:paraId="2315D8E3">
            <w:pPr>
              <w:spacing w:before="170" w:line="240" w:lineRule="auto"/>
              <w:ind w:left="-59" w:leftChars="-51" w:hanging="104" w:hangingChars="45"/>
              <w:jc w:val="center"/>
              <w:rPr>
                <w:rFonts w:eastAsia="仿宋_GB2312"/>
                <w:sz w:val="24"/>
              </w:rPr>
            </w:pPr>
            <w:r>
              <w:rPr>
                <w:rFonts w:eastAsia="仿宋_GB2312"/>
                <w:spacing w:val="-4"/>
                <w:sz w:val="24"/>
              </w:rPr>
              <w:t>130513</w:t>
            </w:r>
          </w:p>
        </w:tc>
        <w:tc>
          <w:tcPr>
            <w:tcW w:w="2327" w:type="dxa"/>
          </w:tcPr>
          <w:p w14:paraId="3A1C8DC3">
            <w:pPr>
              <w:spacing w:before="118" w:line="240" w:lineRule="auto"/>
              <w:jc w:val="center"/>
              <w:rPr>
                <w:rFonts w:eastAsia="仿宋_GB2312"/>
                <w:sz w:val="24"/>
              </w:rPr>
            </w:pPr>
            <w:r>
              <w:rPr>
                <w:rFonts w:eastAsia="仿宋_GB2312"/>
                <w:spacing w:val="1"/>
                <w:sz w:val="24"/>
              </w:rPr>
              <w:t>珠宝首饰设计与工艺</w:t>
            </w:r>
          </w:p>
        </w:tc>
        <w:tc>
          <w:tcPr>
            <w:tcW w:w="3318" w:type="dxa"/>
            <w:vMerge w:val="continue"/>
          </w:tcPr>
          <w:p w14:paraId="049A91A0">
            <w:pPr>
              <w:spacing w:before="89" w:line="160" w:lineRule="exact"/>
              <w:ind w:left="833"/>
              <w:jc w:val="center"/>
              <w:rPr>
                <w:rFonts w:eastAsia="仿宋_GB2312"/>
                <w:spacing w:val="-2"/>
                <w:sz w:val="24"/>
              </w:rPr>
            </w:pPr>
          </w:p>
        </w:tc>
      </w:tr>
      <w:tr w14:paraId="46641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2246C637">
            <w:pPr>
              <w:spacing w:line="240" w:lineRule="auto"/>
              <w:jc w:val="center"/>
              <w:rPr>
                <w:rFonts w:eastAsia="仿宋_GB2312"/>
                <w:sz w:val="24"/>
              </w:rPr>
            </w:pPr>
          </w:p>
        </w:tc>
        <w:tc>
          <w:tcPr>
            <w:tcW w:w="1609" w:type="dxa"/>
            <w:vAlign w:val="center"/>
          </w:tcPr>
          <w:p w14:paraId="5A964B86">
            <w:pPr>
              <w:spacing w:before="180" w:line="240" w:lineRule="auto"/>
              <w:ind w:left="-59" w:leftChars="-51" w:hanging="104" w:hangingChars="45"/>
              <w:jc w:val="center"/>
              <w:rPr>
                <w:rFonts w:eastAsia="仿宋_GB2312"/>
                <w:sz w:val="24"/>
              </w:rPr>
            </w:pPr>
            <w:r>
              <w:rPr>
                <w:rFonts w:eastAsia="仿宋_GB2312"/>
                <w:spacing w:val="-4"/>
                <w:sz w:val="24"/>
              </w:rPr>
              <w:t>130307</w:t>
            </w:r>
          </w:p>
        </w:tc>
        <w:tc>
          <w:tcPr>
            <w:tcW w:w="2327" w:type="dxa"/>
          </w:tcPr>
          <w:p w14:paraId="389A5535">
            <w:pPr>
              <w:spacing w:before="127" w:line="240" w:lineRule="auto"/>
              <w:jc w:val="center"/>
              <w:rPr>
                <w:rFonts w:eastAsia="仿宋_GB2312"/>
                <w:sz w:val="24"/>
              </w:rPr>
            </w:pPr>
            <w:r>
              <w:rPr>
                <w:rFonts w:eastAsia="仿宋_GB2312"/>
                <w:spacing w:val="-1"/>
                <w:sz w:val="24"/>
              </w:rPr>
              <w:t>戏剧影视美术设计</w:t>
            </w:r>
          </w:p>
        </w:tc>
        <w:tc>
          <w:tcPr>
            <w:tcW w:w="3318" w:type="dxa"/>
            <w:vMerge w:val="continue"/>
          </w:tcPr>
          <w:p w14:paraId="44F59594">
            <w:pPr>
              <w:spacing w:before="89" w:line="160" w:lineRule="exact"/>
              <w:ind w:left="833"/>
              <w:jc w:val="center"/>
              <w:rPr>
                <w:rFonts w:eastAsia="仿宋_GB2312"/>
                <w:spacing w:val="-2"/>
                <w:sz w:val="24"/>
              </w:rPr>
            </w:pPr>
          </w:p>
        </w:tc>
      </w:tr>
      <w:tr w14:paraId="78B74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66EF38B2">
            <w:pPr>
              <w:spacing w:line="240" w:lineRule="auto"/>
              <w:jc w:val="center"/>
              <w:rPr>
                <w:rFonts w:eastAsia="仿宋_GB2312"/>
                <w:sz w:val="24"/>
              </w:rPr>
            </w:pPr>
          </w:p>
        </w:tc>
        <w:tc>
          <w:tcPr>
            <w:tcW w:w="1609" w:type="dxa"/>
            <w:vAlign w:val="center"/>
          </w:tcPr>
          <w:p w14:paraId="5D33A069">
            <w:pPr>
              <w:spacing w:before="171" w:line="240" w:lineRule="auto"/>
              <w:ind w:left="-59" w:leftChars="-51" w:hanging="104" w:hangingChars="45"/>
              <w:jc w:val="center"/>
              <w:rPr>
                <w:rFonts w:eastAsia="仿宋_GB2312"/>
                <w:sz w:val="24"/>
              </w:rPr>
            </w:pPr>
            <w:r>
              <w:rPr>
                <w:rFonts w:eastAsia="仿宋_GB2312"/>
                <w:spacing w:val="-4"/>
                <w:sz w:val="24"/>
              </w:rPr>
              <w:t>130310</w:t>
            </w:r>
          </w:p>
        </w:tc>
        <w:tc>
          <w:tcPr>
            <w:tcW w:w="2327" w:type="dxa"/>
          </w:tcPr>
          <w:p w14:paraId="4EFF9524">
            <w:pPr>
              <w:spacing w:before="119" w:line="240" w:lineRule="auto"/>
              <w:jc w:val="center"/>
              <w:rPr>
                <w:rFonts w:eastAsia="仿宋_GB2312"/>
                <w:sz w:val="24"/>
              </w:rPr>
            </w:pPr>
            <w:r>
              <w:rPr>
                <w:rFonts w:eastAsia="仿宋_GB2312"/>
                <w:spacing w:val="8"/>
                <w:sz w:val="24"/>
              </w:rPr>
              <w:t>动画</w:t>
            </w:r>
          </w:p>
        </w:tc>
        <w:tc>
          <w:tcPr>
            <w:tcW w:w="3318" w:type="dxa"/>
            <w:vMerge w:val="continue"/>
          </w:tcPr>
          <w:p w14:paraId="38BD0B65">
            <w:pPr>
              <w:spacing w:before="89" w:line="160" w:lineRule="exact"/>
              <w:ind w:left="833"/>
              <w:jc w:val="center"/>
              <w:rPr>
                <w:rFonts w:eastAsia="仿宋_GB2312"/>
                <w:spacing w:val="-2"/>
                <w:sz w:val="24"/>
              </w:rPr>
            </w:pPr>
          </w:p>
        </w:tc>
      </w:tr>
      <w:tr w14:paraId="7B11A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048" w:type="dxa"/>
            <w:vMerge w:val="continue"/>
            <w:tcBorders>
              <w:left w:val="single" w:color="auto" w:sz="4" w:space="0"/>
              <w:right w:val="single" w:color="auto" w:sz="4" w:space="0"/>
            </w:tcBorders>
            <w:vAlign w:val="center"/>
          </w:tcPr>
          <w:p w14:paraId="20DB6292">
            <w:pPr>
              <w:spacing w:line="240" w:lineRule="auto"/>
              <w:jc w:val="center"/>
              <w:rPr>
                <w:rFonts w:eastAsia="仿宋_GB2312"/>
                <w:sz w:val="24"/>
              </w:rPr>
            </w:pPr>
          </w:p>
        </w:tc>
        <w:tc>
          <w:tcPr>
            <w:tcW w:w="1609" w:type="dxa"/>
            <w:vAlign w:val="center"/>
          </w:tcPr>
          <w:p w14:paraId="5AF04B1A">
            <w:pPr>
              <w:spacing w:before="171" w:line="240" w:lineRule="auto"/>
              <w:ind w:left="-59" w:leftChars="-51" w:hanging="104" w:hangingChars="45"/>
              <w:jc w:val="center"/>
              <w:rPr>
                <w:rFonts w:eastAsia="仿宋_GB2312"/>
                <w:sz w:val="24"/>
              </w:rPr>
            </w:pPr>
            <w:r>
              <w:rPr>
                <w:rFonts w:eastAsia="仿宋_GB2312"/>
                <w:spacing w:val="-4"/>
                <w:sz w:val="24"/>
              </w:rPr>
              <w:t>130311</w:t>
            </w:r>
          </w:p>
        </w:tc>
        <w:tc>
          <w:tcPr>
            <w:tcW w:w="2327" w:type="dxa"/>
          </w:tcPr>
          <w:p w14:paraId="73B380C6">
            <w:pPr>
              <w:spacing w:before="119" w:line="240" w:lineRule="auto"/>
              <w:jc w:val="center"/>
              <w:rPr>
                <w:rFonts w:eastAsia="仿宋_GB2312"/>
                <w:sz w:val="24"/>
              </w:rPr>
            </w:pPr>
            <w:r>
              <w:rPr>
                <w:rFonts w:eastAsia="仿宋_GB2312"/>
                <w:spacing w:val="1"/>
                <w:sz w:val="24"/>
              </w:rPr>
              <w:t>影视摄影与制作</w:t>
            </w:r>
          </w:p>
        </w:tc>
        <w:tc>
          <w:tcPr>
            <w:tcW w:w="3318" w:type="dxa"/>
            <w:vMerge w:val="continue"/>
          </w:tcPr>
          <w:p w14:paraId="55E56BD7">
            <w:pPr>
              <w:spacing w:before="89" w:line="160" w:lineRule="exact"/>
              <w:ind w:left="833"/>
              <w:jc w:val="center"/>
              <w:rPr>
                <w:rFonts w:eastAsia="仿宋_GB2312"/>
                <w:spacing w:val="-2"/>
                <w:sz w:val="24"/>
              </w:rPr>
            </w:pPr>
          </w:p>
        </w:tc>
      </w:tr>
    </w:tbl>
    <w:p w14:paraId="417B0C86">
      <w:pPr>
        <w:keepNext w:val="0"/>
        <w:keepLines w:val="0"/>
        <w:pageBreakBefore w:val="0"/>
        <w:widowControl w:val="0"/>
        <w:kinsoku/>
        <w:wordWrap/>
        <w:overflowPunct/>
        <w:topLinePunct w:val="0"/>
        <w:autoSpaceDE/>
        <w:autoSpaceDN/>
        <w:bidi w:val="0"/>
        <w:adjustRightInd/>
        <w:snapToGrid/>
        <w:spacing w:line="560" w:lineRule="exact"/>
        <w:ind w:left="0" w:firstLine="484" w:firstLineChars="200"/>
        <w:textAlignment w:val="auto"/>
        <w:rPr>
          <w:rFonts w:ascii="仿宋_GB2312" w:hAnsi="仿宋" w:eastAsia="仿宋_GB2312" w:cs="仿宋"/>
          <w:spacing w:val="1"/>
          <w:sz w:val="24"/>
        </w:rPr>
      </w:pPr>
      <w:r>
        <w:rPr>
          <w:rFonts w:hint="eastAsia" w:ascii="仿宋_GB2312" w:hAnsi="仿宋" w:eastAsia="仿宋_GB2312" w:cs="仿宋"/>
          <w:spacing w:val="1"/>
          <w:sz w:val="24"/>
        </w:rPr>
        <w:t>备注：专业名称后标记“△”的为交叉融合专业，学校根据人才培养需要，也可对应其他科类，但每校同一专业在</w:t>
      </w:r>
      <w:r>
        <w:rPr>
          <w:rFonts w:hint="eastAsia" w:ascii="仿宋_GB2312" w:hAnsi="仿宋" w:cs="仿宋"/>
          <w:spacing w:val="1"/>
          <w:sz w:val="24"/>
          <w:lang w:val="en-US" w:eastAsia="zh-CN"/>
        </w:rPr>
        <w:t>藏</w:t>
      </w:r>
      <w:r>
        <w:rPr>
          <w:rFonts w:hint="eastAsia" w:ascii="仿宋_GB2312" w:hAnsi="仿宋" w:eastAsia="仿宋_GB2312" w:cs="仿宋"/>
          <w:spacing w:val="1"/>
          <w:sz w:val="24"/>
        </w:rPr>
        <w:t>招生只能对应一个科类。具体对应关系以学校公布的招生简章为准。</w:t>
      </w:r>
      <w:bookmarkStart w:id="0" w:name="_GoBack"/>
      <w:bookmarkEnd w:id="0"/>
    </w:p>
    <w:p w14:paraId="6B8DCCFB">
      <w:pPr>
        <w:pStyle w:val="2"/>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F035F"/>
    <w:multiLevelType w:val="singleLevel"/>
    <w:tmpl w:val="1F9F035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ZmYwNzIxZGQyZGVjYTFkOTY2ZWY0OTMxMjdkNjQifQ=="/>
  </w:docVars>
  <w:rsids>
    <w:rsidRoot w:val="794E7F7C"/>
    <w:rsid w:val="0A351352"/>
    <w:rsid w:val="0D1D58DF"/>
    <w:rsid w:val="106A2B50"/>
    <w:rsid w:val="11F12EFC"/>
    <w:rsid w:val="12C306CC"/>
    <w:rsid w:val="14891DA1"/>
    <w:rsid w:val="15857063"/>
    <w:rsid w:val="15FD7FC2"/>
    <w:rsid w:val="17D905BB"/>
    <w:rsid w:val="20BF5AA4"/>
    <w:rsid w:val="2ECF0248"/>
    <w:rsid w:val="34D83A60"/>
    <w:rsid w:val="3965374B"/>
    <w:rsid w:val="40BD452E"/>
    <w:rsid w:val="440075D7"/>
    <w:rsid w:val="4701622C"/>
    <w:rsid w:val="484F3DFE"/>
    <w:rsid w:val="49BE5E87"/>
    <w:rsid w:val="4B20746B"/>
    <w:rsid w:val="4B4E749F"/>
    <w:rsid w:val="4E9B7D9D"/>
    <w:rsid w:val="542425E2"/>
    <w:rsid w:val="55C37BD9"/>
    <w:rsid w:val="57AE5369"/>
    <w:rsid w:val="596774BF"/>
    <w:rsid w:val="59831B59"/>
    <w:rsid w:val="5B420748"/>
    <w:rsid w:val="5C1D44E7"/>
    <w:rsid w:val="654A69B5"/>
    <w:rsid w:val="69801C11"/>
    <w:rsid w:val="69A27DD9"/>
    <w:rsid w:val="6EFC4430"/>
    <w:rsid w:val="71D80DD7"/>
    <w:rsid w:val="74EA0887"/>
    <w:rsid w:val="792425B9"/>
    <w:rsid w:val="794E7F7C"/>
    <w:rsid w:val="799A2F04"/>
    <w:rsid w:val="79FE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styleId="9">
    <w:name w:val="List Paragraph"/>
    <w:basedOn w:val="1"/>
    <w:qFormat/>
    <w:uiPriority w:val="1"/>
    <w:pPr>
      <w:ind w:firstLine="420" w:firstLineChars="200"/>
    </w:pPr>
    <w:rPr>
      <w:rFonts w:ascii="Calibri" w:hAnsi="Calibri" w:eastAsia="宋体"/>
      <w:sz w:val="21"/>
      <w:szCs w:val="24"/>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3075</Words>
  <Characters>3122</Characters>
  <Lines>0</Lines>
  <Paragraphs>0</Paragraphs>
  <TotalTime>2</TotalTime>
  <ScaleCrop>false</ScaleCrop>
  <LinksUpToDate>false</LinksUpToDate>
  <CharactersWithSpaces>3131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杨凯续</cp:lastModifiedBy>
  <dcterms:modified xsi:type="dcterms:W3CDTF">2024-11-06T04:37:13Z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EFEF20A46A7641CBAED48D1F4308043D_13</vt:lpwstr>
  </property>
</Properties>
</file>