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B3629">
      <w:pPr>
        <w:keepNext w:val="0"/>
        <w:keepLines w:val="0"/>
        <w:pageBreakBefore w:val="0"/>
        <w:widowControl w:val="0"/>
        <w:kinsoku/>
        <w:wordWrap/>
        <w:overflowPunct/>
        <w:topLinePunct w:val="0"/>
        <w:autoSpaceDE/>
        <w:autoSpaceDN/>
        <w:bidi w:val="0"/>
        <w:spacing w:line="560" w:lineRule="exact"/>
        <w:textAlignment w:val="auto"/>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1</w:t>
      </w:r>
    </w:p>
    <w:p w14:paraId="6917668A">
      <w:pPr>
        <w:keepNext w:val="0"/>
        <w:keepLines w:val="0"/>
        <w:pageBreakBefore w:val="0"/>
        <w:widowControl w:val="0"/>
        <w:kinsoku/>
        <w:wordWrap/>
        <w:overflowPunct/>
        <w:topLinePunct w:val="0"/>
        <w:autoSpaceDE/>
        <w:autoSpaceDN/>
        <w:bidi w:val="0"/>
        <w:adjustRightInd w:val="0"/>
        <w:snapToGrid w:val="0"/>
        <w:spacing w:after="100" w:afterAutospacing="1" w:line="560" w:lineRule="exact"/>
        <w:jc w:val="center"/>
        <w:textAlignment w:val="auto"/>
        <w:rPr>
          <w:rFonts w:hint="eastAsia" w:eastAsia="方正小标宋简体"/>
          <w:bCs/>
          <w:kern w:val="0"/>
          <w:sz w:val="36"/>
          <w:szCs w:val="36"/>
          <w:lang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年普通高等学校招生艺术类</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rPr>
        <w:t>（音乐类）专业</w:t>
      </w:r>
      <w:r>
        <w:rPr>
          <w:rFonts w:hint="eastAsia" w:ascii="方正小标宋简体" w:hAnsi="方正小标宋简体" w:eastAsia="方正小标宋简体" w:cs="方正小标宋简体"/>
          <w:bCs/>
          <w:kern w:val="0"/>
          <w:sz w:val="36"/>
          <w:szCs w:val="36"/>
          <w:lang w:val="en-US" w:eastAsia="zh-CN"/>
        </w:rPr>
        <w:t>报考简介</w:t>
      </w:r>
    </w:p>
    <w:p w14:paraId="2A927B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rPr>
      </w:pPr>
      <w:r>
        <w:rPr>
          <w:rFonts w:hint="eastAsia" w:ascii="仿宋_GB2312" w:hAnsi="仿宋_GB2312" w:eastAsia="仿宋_GB2312" w:cs="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w:t>
      </w:r>
      <w:r>
        <w:rPr>
          <w:rFonts w:hint="eastAsia" w:ascii="仿宋_GB2312" w:hAnsi="仿宋_GB2312" w:eastAsia="仿宋_GB2312" w:cs="仿宋_GB2312"/>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_GB2312" w:eastAsia="仿宋_GB2312" w:cs="仿宋_GB2312"/>
          <w:color w:val="000000"/>
          <w:sz w:val="32"/>
          <w:szCs w:val="32"/>
        </w:rPr>
        <w:t>命题、统一制卷、统一考试、统一评分的原则组织实施。报考</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内外学校相关专业的考生，</w:t>
      </w:r>
      <w:r>
        <w:rPr>
          <w:rFonts w:hint="eastAsia" w:ascii="仿宋_GB2312" w:hAnsi="仿宋_GB2312" w:eastAsia="仿宋_GB2312" w:cs="仿宋_GB2312"/>
          <w:sz w:val="32"/>
          <w:szCs w:val="32"/>
        </w:rPr>
        <w:t>均须参加本类统考</w:t>
      </w:r>
      <w:r>
        <w:rPr>
          <w:rFonts w:hint="eastAsia" w:ascii="仿宋_GB2312" w:hAnsi="仿宋_GB2312" w:eastAsia="仿宋_GB2312" w:cs="仿宋_GB2312"/>
          <w:color w:val="000000"/>
          <w:sz w:val="32"/>
          <w:szCs w:val="32"/>
        </w:rPr>
        <w:t>。</w:t>
      </w:r>
    </w:p>
    <w:p w14:paraId="4D760458">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default" w:ascii="黑体" w:hAnsi="黑体" w:eastAsia="黑体" w:cs="黑体"/>
          <w:bCs/>
          <w:szCs w:val="32"/>
          <w:lang w:val="en-US" w:eastAsia="zh-CN"/>
        </w:rPr>
      </w:pPr>
      <w:r>
        <w:rPr>
          <w:rFonts w:hint="eastAsia" w:ascii="黑体" w:hAnsi="黑体" w:eastAsia="黑体" w:cs="黑体"/>
          <w:bCs/>
          <w:szCs w:val="32"/>
        </w:rPr>
        <w:t>一、考试性质</w:t>
      </w:r>
      <w:r>
        <w:rPr>
          <w:rFonts w:hint="eastAsia" w:ascii="黑体" w:hAnsi="黑体" w:eastAsia="黑体" w:cs="黑体"/>
          <w:bCs/>
          <w:szCs w:val="32"/>
          <w:lang w:val="en-US" w:eastAsia="zh-CN"/>
        </w:rPr>
        <w:t>和目的</w:t>
      </w:r>
    </w:p>
    <w:p w14:paraId="5E4D8D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音乐类专业省级统考是考生进入高校相关专业学习应当具备的基本素质和能力测试，旨在考查考生对音乐的感知、理解和表现能力，其评价结果是高校相关专业招生录取的重要依据。</w:t>
      </w:r>
    </w:p>
    <w:p w14:paraId="7A638B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音乐类专业省级统考分音乐表演、音乐教育两类，其中音乐表演类考试包括器乐、声乐两个方向，适用于音乐表演、流行音乐等专业，音乐教育类考试适用于音乐治疗、音乐教育等专业，音乐学等专业可根据招生院校要求确定参照音乐表演或音乐教育类相关考试要求。</w:t>
      </w:r>
    </w:p>
    <w:p w14:paraId="3D72E034">
      <w:pPr>
        <w:keepNext w:val="0"/>
        <w:keepLines w:val="0"/>
        <w:pageBreakBefore w:val="0"/>
        <w:widowControl w:val="0"/>
        <w:numPr>
          <w:ilvl w:val="0"/>
          <w:numId w:val="1"/>
        </w:numPr>
        <w:kinsoku/>
        <w:wordWrap/>
        <w:overflowPunct/>
        <w:topLinePunct w:val="0"/>
        <w:autoSpaceDE/>
        <w:autoSpaceDN/>
        <w:bidi w:val="0"/>
        <w:spacing w:line="560" w:lineRule="exact"/>
        <w:ind w:right="-141" w:rightChars="-44" w:firstLine="640" w:firstLineChars="200"/>
        <w:jc w:val="left"/>
        <w:textAlignment w:val="auto"/>
        <w:rPr>
          <w:rStyle w:val="5"/>
          <w:rFonts w:hint="eastAsia" w:eastAsia="黑体"/>
          <w:bCs w:val="0"/>
          <w:szCs w:val="32"/>
        </w:rPr>
      </w:pPr>
      <w:r>
        <w:rPr>
          <w:rFonts w:hint="eastAsia" w:ascii="黑体" w:hAnsi="黑体" w:eastAsia="黑体" w:cs="黑体"/>
          <w:bCs/>
          <w:szCs w:val="32"/>
        </w:rPr>
        <w:t>考试科目</w:t>
      </w:r>
      <w:r>
        <w:rPr>
          <w:rStyle w:val="5"/>
          <w:rFonts w:hint="eastAsia" w:ascii="黑体" w:hAnsi="黑体" w:eastAsia="黑体" w:cs="黑体"/>
          <w:b w:val="0"/>
          <w:bCs w:val="0"/>
          <w:szCs w:val="32"/>
        </w:rPr>
        <w:t>和</w:t>
      </w:r>
      <w:r>
        <w:rPr>
          <w:rStyle w:val="5"/>
          <w:rFonts w:hint="eastAsia" w:eastAsia="黑体"/>
          <w:bCs w:val="0"/>
          <w:szCs w:val="32"/>
        </w:rPr>
        <w:t>分值</w:t>
      </w:r>
    </w:p>
    <w:p w14:paraId="438816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考试包括乐理、听写、视唱、器乐、声乐五个科目。</w:t>
      </w:r>
    </w:p>
    <w:p w14:paraId="384E3D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总分为300分，不同类别考试科目分值如下：</w:t>
      </w:r>
    </w:p>
    <w:p w14:paraId="27CD116C">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ascii="楷体_GB2312" w:hAnsi="仿宋_GB2312" w:eastAsia="楷体_GB2312" w:cs="仿宋_GB2312"/>
          <w:b/>
          <w:bCs/>
          <w:szCs w:val="32"/>
        </w:rPr>
      </w:pPr>
      <w:r>
        <w:rPr>
          <w:rFonts w:hint="eastAsia" w:ascii="楷体_GB2312" w:hAnsi="宋体" w:eastAsia="楷体_GB2312" w:cs="宋体"/>
          <w:b/>
          <w:bCs/>
          <w:szCs w:val="32"/>
        </w:rPr>
        <w:t>（一）音乐表演类</w:t>
      </w:r>
    </w:p>
    <w:p w14:paraId="0E23DCD8">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ascii="仿宋_GB2312" w:hAnsi="仿宋_GB2312" w:cs="仿宋_GB2312"/>
          <w:b/>
          <w:szCs w:val="32"/>
        </w:rPr>
      </w:pPr>
      <w:r>
        <w:rPr>
          <w:rFonts w:hint="eastAsia" w:ascii="仿宋_GB2312" w:hAnsi="仿宋_GB2312" w:cs="仿宋_GB2312"/>
          <w:b/>
          <w:szCs w:val="32"/>
        </w:rPr>
        <w:t>1</w:t>
      </w:r>
      <w:r>
        <w:rPr>
          <w:rFonts w:hint="eastAsia" w:ascii="仿宋_GB2312" w:hAnsi="宋体" w:cs="宋体"/>
          <w:b/>
          <w:szCs w:val="32"/>
        </w:rPr>
        <w:t>.器乐方向</w:t>
      </w:r>
    </w:p>
    <w:p w14:paraId="57FEB02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szCs w:val="32"/>
        </w:rPr>
      </w:pPr>
      <w:r>
        <w:rPr>
          <w:rFonts w:hint="eastAsia" w:ascii="仿宋_GB2312" w:hAnsi="宋体" w:cs="宋体"/>
          <w:szCs w:val="32"/>
        </w:rPr>
        <w:t>考试包括乐理、听写、视唱、器乐四个科目，其中乐理</w:t>
      </w:r>
      <w:r>
        <w:rPr>
          <w:rFonts w:hint="eastAsia" w:ascii="仿宋_GB2312" w:hAnsi="仿宋_GB2312" w:cs="仿宋_GB2312"/>
          <w:szCs w:val="32"/>
        </w:rPr>
        <w:t>15</w:t>
      </w:r>
      <w:r>
        <w:rPr>
          <w:rFonts w:hint="eastAsia" w:ascii="仿宋_GB2312" w:hAnsi="宋体" w:cs="宋体"/>
          <w:szCs w:val="32"/>
        </w:rPr>
        <w:t>分、听写</w:t>
      </w:r>
      <w:r>
        <w:rPr>
          <w:rFonts w:hint="eastAsia" w:ascii="仿宋_GB2312" w:hAnsi="仿宋_GB2312" w:cs="仿宋_GB2312"/>
          <w:szCs w:val="32"/>
        </w:rPr>
        <w:t>30</w:t>
      </w:r>
      <w:r>
        <w:rPr>
          <w:rFonts w:hint="eastAsia" w:ascii="仿宋_GB2312" w:hAnsi="宋体" w:cs="宋体"/>
          <w:szCs w:val="32"/>
        </w:rPr>
        <w:t>分、视唱</w:t>
      </w:r>
      <w:r>
        <w:rPr>
          <w:rFonts w:hint="eastAsia" w:ascii="仿宋_GB2312" w:hAnsi="仿宋_GB2312" w:cs="仿宋_GB2312"/>
          <w:szCs w:val="32"/>
        </w:rPr>
        <w:t>15</w:t>
      </w:r>
      <w:r>
        <w:rPr>
          <w:rFonts w:hint="eastAsia" w:ascii="仿宋_GB2312" w:hAnsi="宋体" w:cs="宋体"/>
          <w:szCs w:val="32"/>
        </w:rPr>
        <w:t>分、器乐</w:t>
      </w:r>
      <w:r>
        <w:rPr>
          <w:rFonts w:hint="eastAsia" w:ascii="仿宋_GB2312" w:hAnsi="仿宋_GB2312" w:cs="仿宋_GB2312"/>
          <w:szCs w:val="32"/>
        </w:rPr>
        <w:t>240</w:t>
      </w:r>
      <w:r>
        <w:rPr>
          <w:rFonts w:hint="eastAsia" w:ascii="仿宋_GB2312" w:hAnsi="宋体" w:cs="宋体"/>
          <w:szCs w:val="32"/>
        </w:rPr>
        <w:t>分。</w:t>
      </w:r>
    </w:p>
    <w:p w14:paraId="6CCC0ACC">
      <w:pPr>
        <w:keepNext w:val="0"/>
        <w:keepLines w:val="0"/>
        <w:pageBreakBefore w:val="0"/>
        <w:widowControl w:val="0"/>
        <w:kinsoku/>
        <w:wordWrap/>
        <w:overflowPunct/>
        <w:topLinePunct w:val="0"/>
        <w:autoSpaceDE/>
        <w:autoSpaceDN/>
        <w:bidi w:val="0"/>
        <w:spacing w:line="560" w:lineRule="exact"/>
        <w:ind w:firstLine="562"/>
        <w:textAlignment w:val="auto"/>
        <w:rPr>
          <w:rFonts w:ascii="仿宋_GB2312" w:hAnsi="仿宋_GB2312" w:cs="仿宋_GB2312"/>
          <w:szCs w:val="32"/>
        </w:rPr>
      </w:pPr>
      <w:r>
        <w:rPr>
          <w:rFonts w:hint="eastAsia" w:ascii="仿宋_GB2312" w:hAnsi="仿宋_GB2312" w:cs="仿宋_GB2312"/>
          <w:b/>
          <w:szCs w:val="32"/>
        </w:rPr>
        <w:t>2</w:t>
      </w:r>
      <w:r>
        <w:rPr>
          <w:rFonts w:hint="eastAsia" w:ascii="仿宋_GB2312" w:hAnsi="宋体" w:cs="宋体"/>
          <w:b/>
          <w:szCs w:val="32"/>
        </w:rPr>
        <w:t>.声乐方向</w:t>
      </w:r>
    </w:p>
    <w:p w14:paraId="6DF16641">
      <w:pPr>
        <w:keepNext w:val="0"/>
        <w:keepLines w:val="0"/>
        <w:pageBreakBefore w:val="0"/>
        <w:widowControl w:val="0"/>
        <w:kinsoku/>
        <w:wordWrap/>
        <w:overflowPunct/>
        <w:topLinePunct w:val="0"/>
        <w:autoSpaceDE/>
        <w:autoSpaceDN/>
        <w:bidi w:val="0"/>
        <w:spacing w:line="560" w:lineRule="exact"/>
        <w:ind w:firstLine="560"/>
        <w:textAlignment w:val="auto"/>
        <w:rPr>
          <w:rFonts w:ascii="仿宋_GB2312" w:hAnsi="仿宋_GB2312" w:cs="仿宋_GB2312"/>
          <w:szCs w:val="32"/>
        </w:rPr>
      </w:pPr>
      <w:r>
        <w:rPr>
          <w:rFonts w:hint="eastAsia" w:ascii="仿宋_GB2312" w:hAnsi="宋体" w:cs="宋体"/>
          <w:szCs w:val="32"/>
        </w:rPr>
        <w:t>考试包括乐理、听写、视唱、声乐四个科目，其中乐理</w:t>
      </w:r>
      <w:r>
        <w:rPr>
          <w:rFonts w:hint="eastAsia" w:ascii="仿宋_GB2312" w:hAnsi="仿宋_GB2312" w:cs="仿宋_GB2312"/>
          <w:szCs w:val="32"/>
        </w:rPr>
        <w:t>15</w:t>
      </w:r>
      <w:r>
        <w:rPr>
          <w:rFonts w:hint="eastAsia" w:ascii="仿宋_GB2312" w:hAnsi="宋体" w:cs="宋体"/>
          <w:szCs w:val="32"/>
        </w:rPr>
        <w:t>分、听写</w:t>
      </w:r>
      <w:r>
        <w:rPr>
          <w:rFonts w:hint="eastAsia" w:ascii="仿宋_GB2312" w:hAnsi="仿宋_GB2312" w:cs="仿宋_GB2312"/>
          <w:szCs w:val="32"/>
        </w:rPr>
        <w:t>30</w:t>
      </w:r>
      <w:r>
        <w:rPr>
          <w:rFonts w:hint="eastAsia" w:ascii="仿宋_GB2312" w:hAnsi="宋体" w:cs="宋体"/>
          <w:szCs w:val="32"/>
        </w:rPr>
        <w:t>分、视唱</w:t>
      </w:r>
      <w:r>
        <w:rPr>
          <w:rFonts w:hint="eastAsia" w:ascii="仿宋_GB2312" w:hAnsi="仿宋_GB2312" w:cs="仿宋_GB2312"/>
          <w:szCs w:val="32"/>
        </w:rPr>
        <w:t>15</w:t>
      </w:r>
      <w:r>
        <w:rPr>
          <w:rFonts w:hint="eastAsia" w:ascii="仿宋_GB2312" w:hAnsi="宋体" w:cs="宋体"/>
          <w:szCs w:val="32"/>
        </w:rPr>
        <w:t>分、声乐</w:t>
      </w:r>
      <w:r>
        <w:rPr>
          <w:rFonts w:hint="eastAsia" w:ascii="仿宋_GB2312" w:hAnsi="仿宋_GB2312" w:cs="仿宋_GB2312"/>
          <w:szCs w:val="32"/>
        </w:rPr>
        <w:t>240</w:t>
      </w:r>
      <w:r>
        <w:rPr>
          <w:rFonts w:hint="eastAsia" w:ascii="仿宋_GB2312" w:hAnsi="宋体" w:cs="宋体"/>
          <w:szCs w:val="32"/>
        </w:rPr>
        <w:t>分。</w:t>
      </w:r>
    </w:p>
    <w:p w14:paraId="52630E04">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ascii="楷体_GB2312" w:hAnsi="宋体" w:eastAsia="楷体_GB2312" w:cs="宋体"/>
          <w:b/>
          <w:bCs/>
          <w:szCs w:val="32"/>
        </w:rPr>
      </w:pPr>
      <w:r>
        <w:rPr>
          <w:rFonts w:hint="eastAsia" w:ascii="楷体_GB2312" w:hAnsi="宋体" w:eastAsia="楷体_GB2312" w:cs="宋体"/>
          <w:b/>
          <w:bCs/>
          <w:szCs w:val="32"/>
        </w:rPr>
        <w:t>（二）音乐教育类</w:t>
      </w:r>
    </w:p>
    <w:p w14:paraId="281DF277">
      <w:pPr>
        <w:keepNext w:val="0"/>
        <w:keepLines w:val="0"/>
        <w:pageBreakBefore w:val="0"/>
        <w:widowControl w:val="0"/>
        <w:kinsoku/>
        <w:wordWrap/>
        <w:overflowPunct/>
        <w:topLinePunct w:val="0"/>
        <w:autoSpaceDE/>
        <w:autoSpaceDN/>
        <w:bidi w:val="0"/>
        <w:spacing w:line="560" w:lineRule="exact"/>
        <w:ind w:firstLine="560"/>
        <w:textAlignment w:val="auto"/>
        <w:rPr>
          <w:rFonts w:hint="eastAsia" w:ascii="仿宋_GB2312" w:hAnsi="仿宋_GB2312" w:cs="仿宋_GB2312"/>
          <w:szCs w:val="32"/>
        </w:rPr>
      </w:pPr>
      <w:r>
        <w:rPr>
          <w:rFonts w:hint="eastAsia" w:ascii="仿宋_GB2312" w:hAnsi="宋体" w:cs="宋体"/>
          <w:szCs w:val="32"/>
        </w:rPr>
        <w:t>考试包括乐理、听写、视唱、主项（声乐、器乐各选其一）、副项（声乐、器乐各选其一）五个科目，其中乐理</w:t>
      </w:r>
      <w:r>
        <w:rPr>
          <w:rFonts w:hint="eastAsia" w:ascii="仿宋_GB2312" w:hAnsi="仿宋_GB2312" w:cs="仿宋_GB2312"/>
          <w:szCs w:val="32"/>
        </w:rPr>
        <w:t xml:space="preserve"> 15</w:t>
      </w:r>
      <w:r>
        <w:rPr>
          <w:rFonts w:hint="eastAsia" w:ascii="仿宋_GB2312" w:hAnsi="宋体" w:cs="宋体"/>
          <w:szCs w:val="32"/>
        </w:rPr>
        <w:t>分、听写</w:t>
      </w:r>
      <w:r>
        <w:rPr>
          <w:rFonts w:hint="eastAsia" w:ascii="仿宋_GB2312" w:hAnsi="仿宋_GB2312" w:cs="仿宋_GB2312"/>
          <w:szCs w:val="32"/>
        </w:rPr>
        <w:t>30</w:t>
      </w:r>
      <w:r>
        <w:rPr>
          <w:rFonts w:hint="eastAsia" w:ascii="仿宋_GB2312" w:hAnsi="宋体" w:cs="宋体"/>
          <w:szCs w:val="32"/>
        </w:rPr>
        <w:t>分、视唱</w:t>
      </w:r>
      <w:r>
        <w:rPr>
          <w:rFonts w:hint="eastAsia" w:ascii="仿宋_GB2312" w:hAnsi="仿宋_GB2312" w:cs="仿宋_GB2312"/>
          <w:szCs w:val="32"/>
        </w:rPr>
        <w:t>15</w:t>
      </w:r>
      <w:r>
        <w:rPr>
          <w:rFonts w:hint="eastAsia" w:ascii="仿宋_GB2312" w:hAnsi="宋体" w:cs="宋体"/>
          <w:szCs w:val="32"/>
        </w:rPr>
        <w:t>分、主项</w:t>
      </w:r>
      <w:r>
        <w:rPr>
          <w:rFonts w:hint="eastAsia" w:ascii="仿宋_GB2312" w:hAnsi="仿宋_GB2312" w:cs="仿宋_GB2312"/>
          <w:szCs w:val="32"/>
        </w:rPr>
        <w:t>165</w:t>
      </w:r>
      <w:r>
        <w:rPr>
          <w:rFonts w:hint="eastAsia" w:ascii="仿宋_GB2312" w:hAnsi="宋体" w:cs="宋体"/>
          <w:szCs w:val="32"/>
        </w:rPr>
        <w:t>分、副项</w:t>
      </w:r>
      <w:r>
        <w:rPr>
          <w:rFonts w:hint="eastAsia" w:ascii="仿宋_GB2312" w:hAnsi="仿宋_GB2312" w:cs="仿宋_GB2312"/>
          <w:szCs w:val="32"/>
        </w:rPr>
        <w:t>75</w:t>
      </w:r>
      <w:r>
        <w:rPr>
          <w:rFonts w:hint="eastAsia" w:ascii="仿宋_GB2312" w:hAnsi="宋体" w:cs="宋体"/>
          <w:szCs w:val="32"/>
        </w:rPr>
        <w:t>分。主项选择声乐的考生，副项须选择器乐；主项选择器乐的考生，副项须选择声乐。</w:t>
      </w:r>
    </w:p>
    <w:p w14:paraId="1E28399A">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黑体" w:hAnsi="黑体" w:eastAsia="黑体" w:cs="黑体"/>
          <w:bCs/>
          <w:szCs w:val="32"/>
        </w:rPr>
      </w:pPr>
      <w:r>
        <w:rPr>
          <w:rFonts w:hint="eastAsia" w:ascii="黑体" w:hAnsi="黑体" w:eastAsia="黑体" w:cs="黑体"/>
          <w:bCs/>
          <w:szCs w:val="32"/>
        </w:rPr>
        <w:t>三、考试内容和形式</w:t>
      </w:r>
    </w:p>
    <w:p w14:paraId="28A1222A">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hint="eastAsia" w:ascii="楷体_GB2312" w:hAnsi="宋体" w:eastAsia="楷体_GB2312" w:cs="宋体"/>
          <w:b/>
          <w:bCs/>
          <w:szCs w:val="32"/>
        </w:rPr>
      </w:pPr>
      <w:r>
        <w:rPr>
          <w:rFonts w:hint="eastAsia" w:ascii="楷体_GB2312" w:hAnsi="宋体" w:eastAsia="楷体_GB2312" w:cs="宋体"/>
          <w:b/>
          <w:bCs/>
          <w:szCs w:val="32"/>
        </w:rPr>
        <w:t>（一）乐理</w:t>
      </w:r>
    </w:p>
    <w:p w14:paraId="4AD76693">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主要考查考生对音乐理论基础知识的掌握程度。</w:t>
      </w:r>
    </w:p>
    <w:p w14:paraId="44538F08">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_GB2312" w:cs="仿宋_GB2312"/>
          <w:szCs w:val="32"/>
        </w:rPr>
        <w:t>音与音高、音长与节奏、常用乐谱符号、音程与和弦、民族调式与大小调式。</w:t>
      </w:r>
    </w:p>
    <w:p w14:paraId="41D386A5">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default" w:ascii="仿宋_GB2312" w:hAnsi="仿宋_GB2312" w:eastAsia="仿宋_GB2312" w:cs="仿宋_GB2312"/>
          <w:szCs w:val="32"/>
          <w:lang w:val="en-US" w:eastAsia="zh-CN"/>
        </w:rPr>
      </w:pPr>
      <w:r>
        <w:rPr>
          <w:rFonts w:hint="eastAsia" w:ascii="仿宋_GB2312" w:hAnsi="仿宋_GB2312" w:cs="仿宋_GB2312"/>
          <w:b/>
          <w:bCs/>
          <w:szCs w:val="32"/>
        </w:rPr>
        <w:t>考试形式：</w:t>
      </w:r>
      <w:r>
        <w:rPr>
          <w:rFonts w:hint="eastAsia" w:ascii="仿宋_GB2312" w:hAnsi="仿宋_GB2312" w:cs="仿宋_GB2312"/>
          <w:szCs w:val="32"/>
          <w:lang w:val="en-US" w:eastAsia="zh-CN"/>
        </w:rPr>
        <w:t>采取</w:t>
      </w:r>
      <w:r>
        <w:rPr>
          <w:rFonts w:hint="eastAsia" w:ascii="仿宋_GB2312" w:hAnsi="仿宋_GB2312" w:cs="仿宋_GB2312"/>
          <w:szCs w:val="32"/>
        </w:rPr>
        <w:t>笔试</w:t>
      </w:r>
      <w:r>
        <w:rPr>
          <w:rFonts w:hint="eastAsia" w:ascii="仿宋_GB2312" w:hAnsi="仿宋_GB2312" w:cs="仿宋_GB2312"/>
          <w:szCs w:val="32"/>
          <w:lang w:val="en-US" w:eastAsia="zh-CN"/>
        </w:rPr>
        <w:t>方式。</w:t>
      </w:r>
    </w:p>
    <w:p w14:paraId="7C843FF0">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hint="eastAsia" w:ascii="楷体_GB2312" w:hAnsi="宋体" w:eastAsia="楷体_GB2312" w:cs="宋体"/>
          <w:b/>
          <w:bCs/>
          <w:szCs w:val="32"/>
        </w:rPr>
      </w:pPr>
      <w:r>
        <w:rPr>
          <w:rFonts w:hint="eastAsia" w:ascii="楷体_GB2312" w:hAnsi="宋体" w:eastAsia="楷体_GB2312" w:cs="宋体"/>
          <w:b/>
          <w:bCs/>
          <w:szCs w:val="32"/>
        </w:rPr>
        <w:t>（二）听写</w:t>
      </w:r>
    </w:p>
    <w:p w14:paraId="3E98E103">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b/>
          <w:bCs/>
          <w:szCs w:val="32"/>
        </w:rPr>
      </w:pPr>
      <w:r>
        <w:rPr>
          <w:rFonts w:hint="eastAsia"/>
          <w:b/>
          <w:bCs/>
          <w:szCs w:val="32"/>
        </w:rPr>
        <w:t>考试目的：</w:t>
      </w:r>
      <w:r>
        <w:rPr>
          <w:rFonts w:hint="eastAsia" w:ascii="仿宋_GB2312" w:hAnsi="仿宋_GB2312" w:cs="仿宋_GB2312"/>
          <w:szCs w:val="32"/>
        </w:rPr>
        <w:t>主要考查考生的音乐听辨能力与记忆力。</w:t>
      </w:r>
    </w:p>
    <w:p w14:paraId="4C3EC7DB">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b/>
          <w:bCs/>
          <w:color w:val="FF0000"/>
          <w:szCs w:val="32"/>
        </w:rPr>
      </w:pPr>
      <w:r>
        <w:rPr>
          <w:rFonts w:hint="eastAsia" w:ascii="仿宋_GB2312" w:hAnsi="仿宋_GB2312" w:cs="仿宋_GB2312"/>
          <w:b/>
          <w:bCs/>
          <w:szCs w:val="32"/>
        </w:rPr>
        <w:t>考试内容：</w:t>
      </w:r>
    </w:p>
    <w:p w14:paraId="129E28C2">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rPr>
        <w:t>单音；</w:t>
      </w:r>
    </w:p>
    <w:p w14:paraId="7CD886EE">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rPr>
        <w:t>旋律音组：三音组、五音组；</w:t>
      </w:r>
    </w:p>
    <w:p w14:paraId="3E98D49E">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rPr>
        <w:t>旋律音程与和声音程：八度内（含八度）自然音程；</w:t>
      </w:r>
    </w:p>
    <w:p w14:paraId="61556915">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rPr>
        <w:t>和弦：四种三和弦原位</w:t>
      </w:r>
      <w:r>
        <w:rPr>
          <w:rFonts w:hint="eastAsia" w:ascii="仿宋_GB2312" w:hAnsi="仿宋_GB2312" w:cs="仿宋_GB2312"/>
          <w:szCs w:val="32"/>
          <w:lang w:eastAsia="zh-CN"/>
        </w:rPr>
        <w:t>、</w:t>
      </w:r>
      <w:r>
        <w:rPr>
          <w:rFonts w:hint="eastAsia" w:ascii="仿宋_GB2312" w:hAnsi="仿宋_GB2312" w:cs="仿宋_GB2312"/>
          <w:szCs w:val="32"/>
          <w:lang w:val="en-US" w:eastAsia="zh-CN"/>
        </w:rPr>
        <w:t>转位</w:t>
      </w:r>
      <w:r>
        <w:rPr>
          <w:rFonts w:hint="eastAsia" w:ascii="仿宋_GB2312" w:hAnsi="仿宋_GB2312" w:cs="仿宋_GB2312"/>
          <w:szCs w:val="32"/>
        </w:rPr>
        <w:t>；</w:t>
      </w:r>
    </w:p>
    <w:p w14:paraId="0B04A6B6">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rPr>
        <w:t>节奏：</w:t>
      </w:r>
      <w:r>
        <w:rPr>
          <w:szCs w:val="32"/>
        </w:rPr>
        <w:t>6</w:t>
      </w:r>
      <w:r>
        <w:rPr>
          <w:rFonts w:hint="eastAsia" w:ascii="仿宋_GB2312" w:hAnsi="仿宋_GB2312" w:cs="仿宋_GB2312"/>
          <w:szCs w:val="32"/>
        </w:rPr>
        <w:t>小节左右；</w:t>
      </w:r>
    </w:p>
    <w:p w14:paraId="399B4C36">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rPr>
        <w:t>单声部旋律：高音谱表；</w:t>
      </w:r>
      <w:r>
        <w:rPr>
          <w:szCs w:val="32"/>
        </w:rPr>
        <w:t>8</w:t>
      </w:r>
      <w:r>
        <w:rPr>
          <w:rFonts w:hint="eastAsia" w:ascii="仿宋_GB2312" w:hAnsi="仿宋_GB2312" w:cs="仿宋_GB2312"/>
          <w:szCs w:val="32"/>
        </w:rPr>
        <w:t>小节；调号为</w:t>
      </w:r>
      <w:r>
        <w:rPr>
          <w:rFonts w:hint="eastAsia" w:ascii="仿宋_GB2312" w:hAnsi="仿宋_GB2312" w:cs="仿宋_GB2312"/>
          <w:szCs w:val="32"/>
          <w:lang w:val="en-US" w:eastAsia="zh-CN"/>
        </w:rPr>
        <w:t>一升或一降</w:t>
      </w:r>
      <w:r>
        <w:rPr>
          <w:rFonts w:hint="eastAsia" w:ascii="仿宋_GB2312" w:hAnsi="仿宋_GB2312" w:cs="仿宋_GB2312"/>
          <w:szCs w:val="32"/>
        </w:rPr>
        <w:t>；音域为</w:t>
      </w:r>
      <w:r>
        <w:rPr>
          <w:rFonts w:hint="eastAsia"/>
          <w:szCs w:val="32"/>
          <w:lang w:val="en-US" w:eastAsia="zh-CN"/>
        </w:rPr>
        <w:t>f</w:t>
      </w:r>
      <w:r>
        <w:rPr>
          <w:szCs w:val="32"/>
        </w:rPr>
        <w:t>-a</w:t>
      </w:r>
      <w:r>
        <w:rPr>
          <w:szCs w:val="32"/>
          <w:vertAlign w:val="superscript"/>
        </w:rPr>
        <w:t>2</w:t>
      </w:r>
      <w:r>
        <w:rPr>
          <w:rFonts w:hint="eastAsia" w:ascii="仿宋_GB2312" w:hAnsi="仿宋_GB2312" w:cs="仿宋_GB2312"/>
          <w:szCs w:val="32"/>
        </w:rPr>
        <w:t>以内。</w:t>
      </w:r>
    </w:p>
    <w:p w14:paraId="4731D101">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考试形式：</w:t>
      </w:r>
      <w:r>
        <w:rPr>
          <w:rFonts w:hint="eastAsia" w:ascii="仿宋_GB2312" w:hAnsi="仿宋_GB2312" w:cs="仿宋_GB2312"/>
          <w:szCs w:val="32"/>
          <w:lang w:val="en-US" w:eastAsia="zh-CN"/>
        </w:rPr>
        <w:t>采取</w:t>
      </w:r>
      <w:r>
        <w:rPr>
          <w:rFonts w:hint="eastAsia" w:ascii="仿宋_GB2312" w:hAnsi="仿宋_GB2312" w:cs="仿宋_GB2312"/>
          <w:szCs w:val="32"/>
        </w:rPr>
        <w:t>笔试</w:t>
      </w:r>
      <w:r>
        <w:rPr>
          <w:rFonts w:hint="eastAsia" w:ascii="仿宋_GB2312" w:hAnsi="仿宋_GB2312" w:cs="仿宋_GB2312"/>
          <w:szCs w:val="32"/>
          <w:lang w:val="en-US" w:eastAsia="zh-CN"/>
        </w:rPr>
        <w:t>方式</w:t>
      </w:r>
      <w:r>
        <w:rPr>
          <w:rFonts w:hint="eastAsia" w:ascii="仿宋_GB2312" w:hAnsi="仿宋_GB2312" w:cs="仿宋_GB2312"/>
          <w:szCs w:val="32"/>
        </w:rPr>
        <w:t>。使用五线谱记谱，提供标准音</w:t>
      </w:r>
      <w:r>
        <w:rPr>
          <w:szCs w:val="32"/>
        </w:rPr>
        <w:t>a</w:t>
      </w:r>
      <w:r>
        <w:rPr>
          <w:szCs w:val="32"/>
          <w:vertAlign w:val="superscript"/>
        </w:rPr>
        <w:t>1</w:t>
      </w:r>
      <w:r>
        <w:rPr>
          <w:rFonts w:hint="eastAsia" w:ascii="仿宋_GB2312" w:hAnsi="仿宋_GB2312" w:cs="仿宋_GB2312"/>
          <w:szCs w:val="32"/>
        </w:rPr>
        <w:t>参照。</w:t>
      </w:r>
    </w:p>
    <w:p w14:paraId="06519EAD">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hint="eastAsia" w:ascii="楷体_GB2312" w:hAnsi="宋体" w:eastAsia="楷体_GB2312" w:cs="宋体"/>
          <w:b/>
          <w:bCs/>
          <w:szCs w:val="32"/>
        </w:rPr>
      </w:pPr>
      <w:r>
        <w:rPr>
          <w:rFonts w:hint="eastAsia" w:ascii="楷体_GB2312" w:hAnsi="宋体" w:eastAsia="楷体_GB2312" w:cs="宋体"/>
          <w:b/>
          <w:bCs/>
          <w:szCs w:val="32"/>
        </w:rPr>
        <w:t>（三）视唱</w:t>
      </w:r>
    </w:p>
    <w:p w14:paraId="5C175117">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主要考查考生的识谱能力，音准、节奏与速度的控制力，以及音乐表现力。</w:t>
      </w:r>
    </w:p>
    <w:p w14:paraId="56078BAC">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_GB2312" w:cs="仿宋_GB2312"/>
          <w:szCs w:val="32"/>
        </w:rPr>
        <w:t>新谱视唱，五线谱记谱；</w:t>
      </w:r>
      <w:r>
        <w:rPr>
          <w:szCs w:val="32"/>
        </w:rPr>
        <w:t>1</w:t>
      </w:r>
      <w:r>
        <w:rPr>
          <w:rFonts w:hint="eastAsia" w:ascii="仿宋_GB2312" w:hAnsi="仿宋_GB2312" w:cs="仿宋_GB2312"/>
          <w:szCs w:val="32"/>
        </w:rPr>
        <w:t>条</w:t>
      </w:r>
      <w:r>
        <w:rPr>
          <w:szCs w:val="32"/>
        </w:rPr>
        <w:t>8</w:t>
      </w:r>
      <w:r>
        <w:rPr>
          <w:rFonts w:hint="eastAsia" w:ascii="仿宋_GB2312" w:hAnsi="仿宋_GB2312" w:cs="仿宋_GB2312"/>
          <w:szCs w:val="32"/>
        </w:rPr>
        <w:t>小节旋律</w:t>
      </w:r>
      <w:r>
        <w:rPr>
          <w:rFonts w:hint="eastAsia" w:ascii="仿宋_GB2312" w:hAnsi="仿宋_GB2312" w:cs="仿宋_GB2312"/>
          <w:szCs w:val="32"/>
          <w:lang w:eastAsia="zh-CN"/>
        </w:rPr>
        <w:t>；</w:t>
      </w:r>
      <w:r>
        <w:rPr>
          <w:rFonts w:hint="eastAsia" w:ascii="仿宋_GB2312" w:hAnsi="仿宋_GB2312" w:cs="仿宋_GB2312"/>
          <w:szCs w:val="32"/>
        </w:rPr>
        <w:t>调号</w:t>
      </w:r>
      <w:r>
        <w:rPr>
          <w:rFonts w:hint="eastAsia" w:ascii="仿宋_GB2312" w:hAnsi="仿宋_GB2312" w:cs="仿宋_GB2312"/>
          <w:szCs w:val="32"/>
          <w:lang w:val="en-US" w:eastAsia="zh-CN"/>
        </w:rPr>
        <w:t>为</w:t>
      </w:r>
      <w:r>
        <w:rPr>
          <w:rFonts w:hint="eastAsia" w:ascii="仿宋_GB2312" w:hAnsi="仿宋_GB2312" w:cs="仿宋_GB2312"/>
          <w:szCs w:val="32"/>
        </w:rPr>
        <w:t>一升或一降；音域为</w:t>
      </w:r>
      <w:r>
        <w:rPr>
          <w:szCs w:val="32"/>
        </w:rPr>
        <w:t>b-e</w:t>
      </w:r>
      <w:r>
        <w:rPr>
          <w:szCs w:val="32"/>
          <w:vertAlign w:val="superscript"/>
        </w:rPr>
        <w:t>2</w:t>
      </w:r>
      <w:r>
        <w:rPr>
          <w:rFonts w:hint="eastAsia" w:ascii="仿宋_GB2312" w:hAnsi="仿宋_GB2312" w:cs="仿宋_GB2312"/>
          <w:szCs w:val="32"/>
        </w:rPr>
        <w:t>以内。</w:t>
      </w:r>
    </w:p>
    <w:p w14:paraId="664F7495">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考试形式：</w:t>
      </w:r>
      <w:r>
        <w:rPr>
          <w:rFonts w:hint="eastAsia" w:ascii="仿宋_GB2312" w:hAnsi="仿宋" w:eastAsia="仿宋_GB2312" w:cs="仿宋"/>
          <w:sz w:val="32"/>
          <w:szCs w:val="32"/>
        </w:rPr>
        <w:t>面试。</w:t>
      </w:r>
      <w:r>
        <w:rPr>
          <w:rFonts w:hint="eastAsia" w:ascii="仿宋_GB2312" w:hAnsi="仿宋_GB2312" w:cs="仿宋_GB2312"/>
          <w:szCs w:val="32"/>
        </w:rPr>
        <w:t>开始前提供标准音</w:t>
      </w:r>
      <w:r>
        <w:rPr>
          <w:szCs w:val="32"/>
        </w:rPr>
        <w:t>a</w:t>
      </w:r>
      <w:r>
        <w:rPr>
          <w:szCs w:val="32"/>
          <w:vertAlign w:val="superscript"/>
        </w:rPr>
        <w:t>1</w:t>
      </w:r>
      <w:r>
        <w:rPr>
          <w:rFonts w:hint="eastAsia" w:ascii="仿宋_GB2312" w:hAnsi="仿宋_GB2312" w:cs="仿宋_GB2312"/>
          <w:szCs w:val="32"/>
        </w:rPr>
        <w:t>，考生一遍完成视唱。视唱过程中无任何音响提示。</w:t>
      </w:r>
    </w:p>
    <w:p w14:paraId="13354E03">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hint="eastAsia" w:ascii="楷体_GB2312" w:hAnsi="宋体" w:eastAsia="楷体_GB2312" w:cs="宋体"/>
          <w:b/>
          <w:bCs/>
          <w:szCs w:val="32"/>
        </w:rPr>
      </w:pPr>
      <w:r>
        <w:rPr>
          <w:rFonts w:hint="eastAsia" w:ascii="楷体_GB2312" w:hAnsi="宋体" w:eastAsia="楷体_GB2312" w:cs="宋体"/>
          <w:b/>
          <w:bCs/>
          <w:szCs w:val="32"/>
        </w:rPr>
        <w:t>（四）器乐</w:t>
      </w:r>
    </w:p>
    <w:p w14:paraId="3E93B097">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主要考查考生乐器演奏技巧和能力，以及对音乐作品的理解力和表现力。</w:t>
      </w:r>
    </w:p>
    <w:p w14:paraId="042728E2">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_GB2312" w:cs="仿宋_GB2312"/>
          <w:szCs w:val="32"/>
        </w:rPr>
        <w:t>原则上演奏</w:t>
      </w:r>
      <w:r>
        <w:rPr>
          <w:szCs w:val="32"/>
        </w:rPr>
        <w:t>2</w:t>
      </w:r>
      <w:r>
        <w:rPr>
          <w:rFonts w:hint="eastAsia" w:ascii="仿宋_GB2312" w:hAnsi="仿宋_GB2312" w:cs="仿宋_GB2312"/>
          <w:szCs w:val="32"/>
        </w:rPr>
        <w:t>首乐曲</w:t>
      </w:r>
      <w:r>
        <w:rPr>
          <w:rFonts w:hint="eastAsia" w:ascii="仿宋_GB2312" w:hAnsi="仿宋_GB2312" w:cs="仿宋_GB2312"/>
          <w:szCs w:val="32"/>
          <w:lang w:eastAsia="zh-CN"/>
        </w:rPr>
        <w:t>，</w:t>
      </w:r>
      <w:r>
        <w:rPr>
          <w:rFonts w:hint="eastAsia" w:ascii="仿宋_GB2312" w:hAnsi="仿宋_GB2312" w:cs="仿宋_GB2312"/>
          <w:szCs w:val="32"/>
          <w:lang w:val="en-US" w:eastAsia="zh-CN"/>
        </w:rPr>
        <w:t>总时长不超过8分钟</w:t>
      </w:r>
      <w:r>
        <w:rPr>
          <w:rFonts w:hint="eastAsia" w:ascii="仿宋_GB2312" w:hAnsi="仿宋_GB2312" w:cs="仿宋_GB2312"/>
          <w:szCs w:val="32"/>
        </w:rPr>
        <w:t>。</w:t>
      </w:r>
    </w:p>
    <w:p w14:paraId="465CE36B">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考试形式：</w:t>
      </w:r>
      <w:bookmarkStart w:id="0" w:name="_Hlk132548403"/>
      <w:r>
        <w:rPr>
          <w:rFonts w:hint="eastAsia" w:ascii="仿宋_GB2312" w:hAnsi="仿宋" w:eastAsia="仿宋_GB2312" w:cs="仿宋"/>
          <w:sz w:val="32"/>
          <w:szCs w:val="32"/>
        </w:rPr>
        <w:t>面试。</w:t>
      </w:r>
      <w:r>
        <w:rPr>
          <w:rFonts w:hint="eastAsia" w:ascii="仿宋_GB2312" w:hAnsi="仿宋_GB2312" w:cs="仿宋_GB2312"/>
          <w:szCs w:val="32"/>
        </w:rPr>
        <w:t>中西打击乐专业</w:t>
      </w:r>
      <w:bookmarkEnd w:id="0"/>
      <w:r>
        <w:rPr>
          <w:rFonts w:hint="eastAsia" w:ascii="仿宋_GB2312" w:hAnsi="仿宋_GB2312" w:cs="仿宋_GB2312"/>
          <w:szCs w:val="32"/>
          <w:lang w:val="en-US" w:eastAsia="zh-CN"/>
        </w:rPr>
        <w:t>原则上</w:t>
      </w:r>
      <w:r>
        <w:rPr>
          <w:rFonts w:hint="eastAsia" w:ascii="仿宋_GB2312" w:hAnsi="仿宋_GB2312" w:cs="仿宋_GB2312"/>
          <w:szCs w:val="32"/>
        </w:rPr>
        <w:t>要求演奏两种不同打击乐器的作品各1首，其中一种为音高类打击乐器。</w:t>
      </w:r>
    </w:p>
    <w:p w14:paraId="58D0BF86">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所有乐器不得使用任何</w:t>
      </w:r>
      <w:r>
        <w:rPr>
          <w:rFonts w:hint="eastAsia" w:ascii="仿宋_GB2312" w:hAnsi="仿宋_GB2312" w:cs="仿宋_GB2312"/>
          <w:szCs w:val="32"/>
        </w:rPr>
        <w:t>伴奏</w:t>
      </w:r>
      <w:r>
        <w:rPr>
          <w:rFonts w:hint="eastAsia" w:ascii="仿宋_GB2312" w:hAnsi="仿宋_GB2312" w:cs="仿宋_GB2312"/>
          <w:szCs w:val="32"/>
          <w:lang w:eastAsia="zh-CN"/>
        </w:rPr>
        <w:t>（</w:t>
      </w:r>
      <w:r>
        <w:rPr>
          <w:rFonts w:hint="eastAsia" w:ascii="仿宋_GB2312" w:hAnsi="仿宋_GB2312" w:cs="仿宋_GB2312"/>
          <w:szCs w:val="32"/>
          <w:lang w:val="en-US" w:eastAsia="zh-CN"/>
        </w:rPr>
        <w:t>包括自动伴奏</w:t>
      </w:r>
      <w:r>
        <w:rPr>
          <w:rFonts w:hint="eastAsia" w:ascii="仿宋_GB2312" w:hAnsi="仿宋_GB2312" w:cs="仿宋_GB2312"/>
          <w:szCs w:val="32"/>
          <w:lang w:eastAsia="zh-CN"/>
        </w:rPr>
        <w:t>）</w:t>
      </w:r>
      <w:r>
        <w:rPr>
          <w:rFonts w:hint="eastAsia" w:ascii="仿宋_GB2312" w:hAnsi="仿宋_GB2312" w:cs="仿宋_GB2312"/>
          <w:szCs w:val="32"/>
        </w:rPr>
        <w:t>。</w:t>
      </w:r>
    </w:p>
    <w:p w14:paraId="68777866">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考试现场仅提供钢琴，其他乐器自带。</w:t>
      </w:r>
    </w:p>
    <w:p w14:paraId="759EB138">
      <w:pPr>
        <w:keepNext w:val="0"/>
        <w:keepLines w:val="0"/>
        <w:pageBreakBefore w:val="0"/>
        <w:widowControl w:val="0"/>
        <w:kinsoku/>
        <w:wordWrap/>
        <w:overflowPunct/>
        <w:topLinePunct w:val="0"/>
        <w:autoSpaceDE/>
        <w:autoSpaceDN/>
        <w:bidi w:val="0"/>
        <w:spacing w:line="560" w:lineRule="exact"/>
        <w:ind w:firstLine="630" w:firstLineChars="196"/>
        <w:textAlignment w:val="auto"/>
        <w:rPr>
          <w:rFonts w:hint="eastAsia" w:ascii="楷体_GB2312" w:hAnsi="宋体" w:eastAsia="楷体_GB2312" w:cs="宋体"/>
          <w:b/>
          <w:bCs/>
          <w:szCs w:val="32"/>
        </w:rPr>
      </w:pPr>
      <w:r>
        <w:rPr>
          <w:rFonts w:hint="eastAsia" w:ascii="楷体_GB2312" w:hAnsi="宋体" w:eastAsia="楷体_GB2312" w:cs="宋体"/>
          <w:b/>
          <w:bCs/>
          <w:szCs w:val="32"/>
        </w:rPr>
        <w:t>（五）声乐</w:t>
      </w:r>
    </w:p>
    <w:p w14:paraId="373DA9E4">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主要考查考生的嗓音条件、演唱水平及对音乐作品的理解力和表现力。</w:t>
      </w:r>
    </w:p>
    <w:p w14:paraId="1339A596">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 w:eastAsia="仿宋_GB2312" w:cs="仿宋"/>
          <w:sz w:val="32"/>
          <w:szCs w:val="32"/>
        </w:rPr>
        <w:t>面试。</w:t>
      </w:r>
      <w:r>
        <w:rPr>
          <w:rFonts w:hint="eastAsia" w:ascii="仿宋_GB2312" w:hAnsi="仿宋_GB2312" w:cs="仿宋_GB2312"/>
          <w:szCs w:val="32"/>
        </w:rPr>
        <w:t>原则上演唱</w:t>
      </w:r>
      <w:r>
        <w:rPr>
          <w:szCs w:val="32"/>
        </w:rPr>
        <w:t>2</w:t>
      </w:r>
      <w:r>
        <w:rPr>
          <w:rFonts w:hint="eastAsia" w:ascii="仿宋_GB2312" w:hAnsi="仿宋_GB2312" w:cs="仿宋_GB2312"/>
          <w:szCs w:val="32"/>
        </w:rPr>
        <w:t>首声乐作品</w:t>
      </w:r>
      <w:r>
        <w:rPr>
          <w:rFonts w:hint="eastAsia" w:ascii="仿宋_GB2312" w:hAnsi="仿宋_GB2312" w:cs="仿宋_GB2312"/>
          <w:szCs w:val="32"/>
          <w:lang w:eastAsia="zh-CN"/>
        </w:rPr>
        <w:t>，</w:t>
      </w:r>
      <w:r>
        <w:rPr>
          <w:rFonts w:hint="eastAsia" w:ascii="仿宋_GB2312" w:hAnsi="仿宋_GB2312" w:cs="仿宋_GB2312"/>
          <w:szCs w:val="32"/>
          <w:lang w:val="en-US" w:eastAsia="zh-CN"/>
        </w:rPr>
        <w:t>总时长不超过6分钟</w:t>
      </w:r>
      <w:r>
        <w:rPr>
          <w:rFonts w:hint="eastAsia" w:ascii="仿宋_GB2312" w:hAnsi="仿宋_GB2312" w:cs="仿宋_GB2312"/>
          <w:szCs w:val="32"/>
        </w:rPr>
        <w:t>（如选择歌剧咏叹调须按原调演唱）。</w:t>
      </w:r>
    </w:p>
    <w:p w14:paraId="3E4E30E0">
      <w:pPr>
        <w:keepNext w:val="0"/>
        <w:keepLines w:val="0"/>
        <w:pageBreakBefore w:val="0"/>
        <w:widowControl w:val="0"/>
        <w:kinsoku/>
        <w:wordWrap/>
        <w:overflowPunct/>
        <w:topLinePunct w:val="0"/>
        <w:autoSpaceDE/>
        <w:autoSpaceDN/>
        <w:bidi w:val="0"/>
        <w:spacing w:line="560" w:lineRule="exact"/>
        <w:ind w:right="-141" w:rightChars="-44" w:firstLine="643" w:firstLineChars="200"/>
        <w:jc w:val="left"/>
        <w:textAlignment w:val="auto"/>
        <w:rPr>
          <w:rFonts w:hint="eastAsia" w:eastAsia="仿宋_GB2312"/>
          <w:lang w:eastAsia="zh-CN"/>
        </w:rPr>
      </w:pPr>
      <w:r>
        <w:rPr>
          <w:rFonts w:hint="eastAsia" w:ascii="仿宋_GB2312" w:hAnsi="仿宋_GB2312" w:cs="仿宋_GB2312"/>
          <w:b/>
          <w:bCs/>
          <w:szCs w:val="32"/>
        </w:rPr>
        <w:t>考试形式：</w:t>
      </w:r>
      <w:r>
        <w:rPr>
          <w:rFonts w:hint="eastAsia" w:ascii="仿宋_GB2312" w:hAnsi="仿宋_GB2312" w:cs="仿宋_GB2312"/>
          <w:szCs w:val="32"/>
          <w:lang w:val="en-US" w:eastAsia="zh-CN"/>
        </w:rPr>
        <w:t>声乐科目</w:t>
      </w:r>
      <w:r>
        <w:rPr>
          <w:rFonts w:hint="eastAsia" w:ascii="仿宋_GB2312" w:hAnsi="仿宋_GB2312" w:cs="仿宋_GB2312"/>
          <w:szCs w:val="32"/>
        </w:rPr>
        <w:t>要求清唱，不可使用伴奏。</w:t>
      </w:r>
    </w:p>
    <w:p w14:paraId="517B252C">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default" w:ascii="黑体" w:hAnsi="黑体" w:eastAsia="黑体" w:cs="黑体"/>
          <w:bCs/>
          <w:szCs w:val="32"/>
          <w:lang w:val="en-US" w:eastAsia="zh-CN"/>
        </w:rPr>
      </w:pPr>
      <w:r>
        <w:rPr>
          <w:rFonts w:hint="eastAsia" w:ascii="黑体" w:hAnsi="黑体" w:eastAsia="黑体" w:cs="黑体"/>
          <w:bCs/>
          <w:szCs w:val="32"/>
        </w:rPr>
        <w:t>四、</w:t>
      </w:r>
      <w:r>
        <w:rPr>
          <w:rFonts w:hint="eastAsia" w:ascii="黑体" w:hAnsi="黑体" w:eastAsia="黑体" w:cs="黑体"/>
          <w:bCs/>
          <w:szCs w:val="32"/>
          <w:lang w:val="en-US" w:eastAsia="zh-CN"/>
        </w:rPr>
        <w:t>注意事项</w:t>
      </w:r>
    </w:p>
    <w:p w14:paraId="3031525F">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val="en-US" w:eastAsia="zh-CN"/>
        </w:rPr>
        <w:t>（一）听写、</w:t>
      </w:r>
      <w:r>
        <w:rPr>
          <w:rFonts w:hint="eastAsia" w:ascii="仿宋_GB2312" w:hAnsi="仿宋_GB2312" w:cs="仿宋_GB2312"/>
          <w:szCs w:val="32"/>
        </w:rPr>
        <w:t>视唱考查的拍号范围：</w:t>
      </w:r>
      <w:r>
        <w:rPr>
          <w:rFonts w:hint="eastAsia" w:eastAsia="仿宋_GB2312"/>
          <w:sz w:val="32"/>
          <w:szCs w:val="32"/>
        </w:rPr>
        <w:t>2/</w:t>
      </w:r>
      <w:r>
        <w:rPr>
          <w:rFonts w:eastAsia="仿宋_GB2312"/>
          <w:sz w:val="32"/>
          <w:szCs w:val="32"/>
        </w:rPr>
        <w:t>4</w:t>
      </w:r>
      <w:r>
        <w:rPr>
          <w:rFonts w:hint="eastAsia" w:eastAsia="仿宋_GB2312"/>
          <w:sz w:val="32"/>
          <w:szCs w:val="32"/>
        </w:rPr>
        <w:t>、</w:t>
      </w:r>
      <w:r>
        <w:rPr>
          <w:rFonts w:eastAsia="仿宋_GB2312"/>
          <w:sz w:val="32"/>
          <w:szCs w:val="32"/>
        </w:rPr>
        <w:t>3/4、4/4、6/8</w:t>
      </w:r>
      <w:r>
        <w:rPr>
          <w:rFonts w:hint="eastAsia" w:ascii="仿宋_GB2312" w:hAnsi="仿宋_GB2312" w:cs="仿宋_GB2312"/>
          <w:szCs w:val="32"/>
        </w:rPr>
        <w:t>拍</w:t>
      </w:r>
      <w:r>
        <w:rPr>
          <w:rFonts w:hint="eastAsia" w:ascii="仿宋_GB2312" w:hAnsi="仿宋_GB2312" w:cs="仿宋_GB2312"/>
          <w:szCs w:val="32"/>
          <w:lang w:eastAsia="zh-CN"/>
        </w:rPr>
        <w:t>。</w:t>
      </w:r>
    </w:p>
    <w:p w14:paraId="7031BC6F">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（二）听写、</w:t>
      </w:r>
      <w:r>
        <w:rPr>
          <w:rFonts w:hint="eastAsia" w:ascii="仿宋_GB2312" w:hAnsi="仿宋_GB2312" w:cs="仿宋_GB2312"/>
          <w:szCs w:val="32"/>
        </w:rPr>
        <w:t>视唱考查的节奏型范围：采用基本节奏型，不出现跨拍、跨小节切分节奏，不出现32分音符。</w:t>
      </w:r>
    </w:p>
    <w:p w14:paraId="718208AD">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（三）</w:t>
      </w:r>
      <w:r>
        <w:rPr>
          <w:rFonts w:hint="eastAsia" w:ascii="仿宋_GB2312" w:hAnsi="仿宋_GB2312" w:cs="仿宋_GB2312"/>
          <w:szCs w:val="32"/>
        </w:rPr>
        <w:t>考生在选择考试曲目时，应充分考虑曲目的合理安排以及对曲目总体音乐形象、自身演奏（唱）水平的全面展示，合理分配各曲目演奏（唱）时长，且不超出该科目规定的总时长。</w:t>
      </w:r>
    </w:p>
    <w:p w14:paraId="657EAA20">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lang w:eastAsia="zh-CN"/>
        </w:rPr>
      </w:pPr>
      <w:r>
        <w:rPr>
          <w:rFonts w:hint="eastAsia" w:ascii="仿宋_GB2312" w:hAnsi="仿宋_GB2312" w:cs="仿宋_GB2312"/>
          <w:szCs w:val="32"/>
          <w:lang w:val="en-US" w:eastAsia="zh-CN"/>
        </w:rPr>
        <w:t>（四）</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专业准考证参加专业考试。“乐理</w:t>
      </w:r>
      <w:r>
        <w:rPr>
          <w:rFonts w:hint="eastAsia" w:ascii="仿宋_GB2312" w:hAnsi="仿宋_GB2312" w:cs="仿宋_GB2312"/>
          <w:szCs w:val="32"/>
          <w:lang w:val="en-US" w:eastAsia="zh-CN"/>
        </w:rPr>
        <w:t>、听写</w:t>
      </w:r>
      <w:r>
        <w:rPr>
          <w:rFonts w:hint="eastAsia" w:ascii="仿宋_GB2312" w:hAnsi="仿宋_GB2312" w:cs="仿宋_GB2312"/>
          <w:szCs w:val="32"/>
        </w:rPr>
        <w:t>”实行笔试，考生采用答题卡答题（考生自备</w:t>
      </w:r>
      <w:r>
        <w:rPr>
          <w:rFonts w:hint="eastAsia" w:ascii="仿宋_GB2312" w:hAnsi="仿宋_GB2312" w:cs="仿宋_GB2312"/>
          <w:szCs w:val="32"/>
          <w:lang w:val="en-US" w:eastAsia="zh-CN"/>
        </w:rPr>
        <w:t>考试用具</w:t>
      </w:r>
      <w:r>
        <w:rPr>
          <w:rFonts w:hint="eastAsia" w:ascii="仿宋_GB2312" w:hAnsi="仿宋_GB2312" w:cs="仿宋_GB2312"/>
          <w:szCs w:val="32"/>
          <w:lang w:eastAsia="zh-CN"/>
        </w:rPr>
        <w:t>）</w:t>
      </w:r>
      <w:r>
        <w:rPr>
          <w:rFonts w:hint="eastAsia" w:ascii="仿宋_GB2312" w:hAnsi="仿宋_GB2312" w:cs="仿宋_GB2312"/>
          <w:szCs w:val="32"/>
        </w:rPr>
        <w:t>，开考15分钟后不准进入</w:t>
      </w:r>
      <w:r>
        <w:rPr>
          <w:rFonts w:hint="eastAsia" w:ascii="仿宋_GB2312" w:hAnsi="仿宋_GB2312" w:cs="仿宋_GB2312"/>
          <w:szCs w:val="32"/>
          <w:lang w:val="en-US" w:eastAsia="zh-CN"/>
        </w:rPr>
        <w:t>考场</w:t>
      </w:r>
      <w:r>
        <w:rPr>
          <w:rFonts w:hint="eastAsia" w:ascii="仿宋_GB2312" w:hAnsi="仿宋_GB2312" w:cs="仿宋_GB2312"/>
          <w:szCs w:val="32"/>
        </w:rPr>
        <w:t>，迟到误考责任自负</w:t>
      </w:r>
      <w:r>
        <w:rPr>
          <w:rFonts w:hint="eastAsia" w:ascii="仿宋_GB2312" w:hAnsi="仿宋_GB2312" w:cs="仿宋_GB2312"/>
          <w:szCs w:val="32"/>
          <w:lang w:eastAsia="zh-CN"/>
        </w:rPr>
        <w:t>，</w:t>
      </w:r>
      <w:r>
        <w:rPr>
          <w:rFonts w:hint="eastAsia" w:ascii="仿宋_GB2312" w:hAnsi="仿宋_GB2312" w:cs="仿宋_GB2312"/>
          <w:szCs w:val="32"/>
        </w:rPr>
        <w:t>考生不得提前交卷离场</w:t>
      </w:r>
      <w:r>
        <w:rPr>
          <w:rFonts w:hint="eastAsia" w:ascii="仿宋_GB2312" w:hAnsi="仿宋_GB2312" w:cs="仿宋_GB2312"/>
          <w:szCs w:val="32"/>
          <w:lang w:eastAsia="zh-CN"/>
        </w:rPr>
        <w:t>。</w:t>
      </w:r>
    </w:p>
    <w:p w14:paraId="73F83D23">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五）音乐类的音乐表演方向：如选择声乐，则最终成绩为音乐表演声乐成绩；如选择器乐，则最终成绩为音乐表演器乐成绩。音乐类的音乐教育方向：如主项选择声乐，则最终成绩为音乐教育声乐成绩，如主项选择器乐，则最终成绩为音乐教育器乐成绩。考生最终成绩只有一个。</w:t>
      </w:r>
    </w:p>
    <w:p w14:paraId="07986C5D">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cs="仿宋_GB2312"/>
          <w:szCs w:val="32"/>
        </w:rPr>
      </w:pPr>
      <w:r>
        <w:rPr>
          <w:rFonts w:hint="eastAsia" w:ascii="仿宋_GB2312" w:hAnsi="仿宋_GB2312" w:cs="仿宋_GB2312"/>
          <w:szCs w:val="32"/>
          <w:lang w:val="en-US" w:eastAsia="zh-CN"/>
        </w:rPr>
        <w:t>（六）</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专业准考证参加专业考试。专业面试科目考试实行分</w:t>
      </w:r>
      <w:r>
        <w:rPr>
          <w:rFonts w:hint="eastAsia" w:ascii="仿宋_GB2312" w:hAnsi="仿宋_GB2312" w:cs="仿宋_GB2312"/>
          <w:szCs w:val="32"/>
          <w:lang w:val="en-US" w:eastAsia="zh-CN"/>
        </w:rPr>
        <w:t>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14:paraId="0735D190">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r>
        <w:rPr>
          <w:rFonts w:hint="eastAsia" w:ascii="仿宋_GB2312" w:hAnsi="仿宋_GB2312" w:cs="仿宋_GB2312"/>
          <w:szCs w:val="32"/>
          <w:lang w:val="en-US" w:eastAsia="zh-CN"/>
        </w:rPr>
        <w:t>（七）考试将全程录音录像，对于不遵守《考生守则》，不服从考务工作人员管理以及出现违规行为的考生，按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14:paraId="175F9793">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黑体" w:hAnsi="黑体" w:eastAsia="黑体" w:cs="黑体"/>
          <w:bCs/>
          <w:szCs w:val="32"/>
          <w:lang w:val="en-US" w:eastAsia="zh-CN"/>
        </w:rPr>
      </w:pPr>
      <w:r>
        <w:rPr>
          <w:rFonts w:hint="eastAsia" w:ascii="黑体" w:hAnsi="黑体" w:eastAsia="黑体" w:cs="黑体"/>
          <w:bCs/>
          <w:szCs w:val="32"/>
          <w:lang w:val="en-US" w:eastAsia="zh-CN"/>
        </w:rPr>
        <w:t>五、试题示例</w:t>
      </w:r>
    </w:p>
    <w:p w14:paraId="198B92CF">
      <w:pPr>
        <w:keepNext w:val="0"/>
        <w:keepLines w:val="0"/>
        <w:pageBreakBefore w:val="0"/>
        <w:kinsoku/>
        <w:wordWrap/>
        <w:overflowPunct/>
        <w:topLinePunct w:val="0"/>
        <w:autoSpaceDE/>
        <w:autoSpaceDN/>
        <w:bidi w:val="0"/>
        <w:adjustRightInd/>
        <w:snapToGrid/>
        <w:spacing w:line="520" w:lineRule="exact"/>
        <w:ind w:left="643"/>
        <w:textAlignment w:val="auto"/>
        <w:rPr>
          <w:rFonts w:eastAsia="楷体"/>
          <w:b/>
          <w:bCs/>
          <w:sz w:val="32"/>
          <w:szCs w:val="32"/>
        </w:rPr>
      </w:pPr>
      <w:r>
        <w:rPr>
          <w:rFonts w:eastAsia="楷体"/>
          <w:b/>
          <w:bCs/>
          <w:sz w:val="32"/>
          <w:szCs w:val="32"/>
        </w:rPr>
        <w:t>（一）乐理</w:t>
      </w:r>
    </w:p>
    <w:p w14:paraId="03CACBCB">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w:t>
      </w:r>
      <w:r>
        <w:rPr>
          <w:rFonts w:hint="default" w:ascii="Times New Roman" w:hAnsi="Times New Roman" w:eastAsia="仿宋_GB2312" w:cs="Times New Roman"/>
          <w:bCs/>
          <w:color w:val="auto"/>
          <w:kern w:val="2"/>
          <w:sz w:val="32"/>
          <w:szCs w:val="32"/>
        </w:rPr>
        <w:t>.音与音高</w:t>
      </w:r>
    </w:p>
    <w:p w14:paraId="6CEEDA82">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color w:val="auto"/>
          <w:sz w:val="32"/>
          <w:szCs w:val="32"/>
        </w:rPr>
      </w:pPr>
      <w:r>
        <w:rPr>
          <w:rFonts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1</w:t>
      </w:r>
      <w:r>
        <w:rPr>
          <w:rFonts w:ascii="仿宋_GB2312"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rPr>
        <w:t>选择下列音符的唱名</w:t>
      </w:r>
    </w:p>
    <w:p w14:paraId="4C6B8411">
      <w:pPr>
        <w:pStyle w:val="7"/>
        <w:framePr w:wrap="auto" w:vAnchor="margin" w:hAnchor="text" w:yAlign="inline"/>
        <w:spacing w:after="0"/>
        <w:jc w:val="center"/>
        <w:rPr>
          <w:rFonts w:hint="default" w:ascii="Times New Roman" w:hAnsi="Times New Roman" w:eastAsia="仿宋" w:cs="Times New Roman"/>
          <w:color w:val="auto"/>
          <w:sz w:val="32"/>
          <w:szCs w:val="32"/>
          <w:lang w:val="fr-FR"/>
        </w:rPr>
      </w:pPr>
      <w:r>
        <w:rPr>
          <w:rFonts w:hint="default" w:ascii="Times New Roman" w:hAnsi="Times New Roman" w:cs="Times New Roman"/>
          <w:color w:val="auto"/>
          <w:lang w:val="en-US"/>
        </w:rPr>
        <w:drawing>
          <wp:inline distT="0" distB="0" distL="114300" distR="114300">
            <wp:extent cx="742950" cy="390525"/>
            <wp:effectExtent l="0" t="0" r="6350" b="3175"/>
            <wp:docPr id="1" name="图片 1" descr="E:\e\zzjlgb\Music\Scores\works\Solf\备课\2021-2022\上\20201028模擬題-樂理\20201028模擬題-樂理-音與音高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zzjlgb\Music\Scores\works\Solf\备课\2021-2022\上\20201028模擬題-樂理\20201028模擬題-樂理-音與音高1.tiff"/>
                    <pic:cNvPicPr>
                      <a:picLocks noChangeAspect="1"/>
                    </pic:cNvPicPr>
                  </pic:nvPicPr>
                  <pic:blipFill>
                    <a:blip r:embed="rId4"/>
                    <a:stretch>
                      <a:fillRect/>
                    </a:stretch>
                  </pic:blipFill>
                  <pic:spPr>
                    <a:xfrm>
                      <a:off x="0" y="0"/>
                      <a:ext cx="742950" cy="39052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6D29568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14:paraId="3CDEEB05">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fa</w:t>
            </w:r>
          </w:p>
        </w:tc>
        <w:tc>
          <w:tcPr>
            <w:tcW w:w="2074" w:type="dxa"/>
            <w:noWrap w:val="0"/>
            <w:vAlign w:val="top"/>
          </w:tcPr>
          <w:p w14:paraId="1FFAECC0">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sol</w:t>
            </w:r>
          </w:p>
        </w:tc>
        <w:tc>
          <w:tcPr>
            <w:tcW w:w="2074" w:type="dxa"/>
            <w:noWrap w:val="0"/>
            <w:vAlign w:val="top"/>
          </w:tcPr>
          <w:p w14:paraId="16B8D560">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la</w:t>
            </w:r>
          </w:p>
        </w:tc>
        <w:tc>
          <w:tcPr>
            <w:tcW w:w="2074" w:type="dxa"/>
            <w:noWrap w:val="0"/>
            <w:vAlign w:val="top"/>
          </w:tcPr>
          <w:p w14:paraId="47944F49">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si</w:t>
            </w:r>
          </w:p>
        </w:tc>
      </w:tr>
    </w:tbl>
    <w:p w14:paraId="476B2824">
      <w:pPr>
        <w:pStyle w:val="7"/>
        <w:keepNext w:val="0"/>
        <w:keepLines w:val="0"/>
        <w:pageBreakBefore w:val="0"/>
        <w:framePr w:wrap="auto" w:vAnchor="margin" w:hAnchor="text" w:yAlign="inline"/>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p>
    <w:p w14:paraId="2BC8A588">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2"/>
          <w:sz w:val="32"/>
          <w:szCs w:val="32"/>
        </w:rPr>
        <w:t>选择si的音名</w:t>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3464AB4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14:paraId="737A3328">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C</w:t>
            </w:r>
          </w:p>
        </w:tc>
        <w:tc>
          <w:tcPr>
            <w:tcW w:w="2074" w:type="dxa"/>
            <w:noWrap w:val="0"/>
            <w:vAlign w:val="top"/>
          </w:tcPr>
          <w:p w14:paraId="4434D28E">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D</w:t>
            </w:r>
          </w:p>
        </w:tc>
        <w:tc>
          <w:tcPr>
            <w:tcW w:w="2074" w:type="dxa"/>
            <w:noWrap w:val="0"/>
            <w:vAlign w:val="top"/>
          </w:tcPr>
          <w:p w14:paraId="38CC18B1">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A</w:t>
            </w:r>
          </w:p>
        </w:tc>
        <w:tc>
          <w:tcPr>
            <w:tcW w:w="2074" w:type="dxa"/>
            <w:noWrap w:val="0"/>
            <w:vAlign w:val="top"/>
          </w:tcPr>
          <w:p w14:paraId="5E61ECBD">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B</w:t>
            </w:r>
          </w:p>
        </w:tc>
      </w:tr>
    </w:tbl>
    <w:p w14:paraId="6C6DBF2F">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2.</w:t>
      </w:r>
      <w:r>
        <w:rPr>
          <w:rFonts w:hint="default" w:ascii="Times New Roman" w:hAnsi="Times New Roman" w:eastAsia="仿宋_GB2312" w:cs="Times New Roman"/>
          <w:bCs/>
          <w:color w:val="auto"/>
          <w:kern w:val="2"/>
          <w:sz w:val="32"/>
          <w:szCs w:val="32"/>
        </w:rPr>
        <w:t>音长与节奏</w:t>
      </w:r>
    </w:p>
    <w:p w14:paraId="7E5C8A73">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选择方框中缺少的音符时值</w:t>
      </w:r>
    </w:p>
    <w:p w14:paraId="562FFC54">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3143250</wp:posOffset>
                </wp:positionH>
                <wp:positionV relativeFrom="paragraph">
                  <wp:posOffset>126365</wp:posOffset>
                </wp:positionV>
                <wp:extent cx="371475" cy="331470"/>
                <wp:effectExtent l="4445" t="4445" r="5080" b="6985"/>
                <wp:wrapNone/>
                <wp:docPr id="3" name="矩形 3"/>
                <wp:cNvGraphicFramePr/>
                <a:graphic xmlns:a="http://schemas.openxmlformats.org/drawingml/2006/main">
                  <a:graphicData uri="http://schemas.microsoft.com/office/word/2010/wordprocessingShape">
                    <wps:wsp>
                      <wps:cNvSpPr/>
                      <wps:spPr>
                        <a:xfrm>
                          <a:off x="0" y="0"/>
                          <a:ext cx="371475" cy="331470"/>
                        </a:xfrm>
                        <a:prstGeom prst="rect">
                          <a:avLst/>
                        </a:prstGeom>
                        <a:noFill/>
                        <a:ln w="6350" cap="flat" cmpd="sng">
                          <a:solidFill>
                            <a:srgbClr val="FF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247.5pt;margin-top:9.95pt;height:26.1pt;width:29.25pt;z-index:251660288;v-text-anchor:middle;mso-width-relative:page;mso-height-relative:page;" filled="f" stroked="t" coordsize="21600,21600" o:gfxdata="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1Ze252QAAAAkBAAAPAAAAAAAAAAEAIAAAACIAAABk&#10;cnMvZG93bnJldi54bWxQSwECFAAUAAAACACHTuJAZrWcuQUCAAAPBAAADgAAAAAAAAABACAAAAAo&#10;AQAAZHJzL2Uyb0RvYy54bWxQSwUGAAAAAAYABgBZAQAAnwUAAAAA&#10;">
                <v:fill on="f" focussize="0,0"/>
                <v:stroke weight="0.5pt" color="#FF0000" joinstyle="round"/>
                <v:imagedata o:title=""/>
                <o:lock v:ext="edit" aspectratio="f"/>
              </v:rect>
            </w:pict>
          </mc:Fallback>
        </mc:AlternateContent>
      </w:r>
      <w:r>
        <w:rPr>
          <w:rFonts w:hint="default" w:ascii="Times New Roman" w:hAnsi="Times New Roman" w:cs="Times New Roman"/>
          <w:color w:val="auto"/>
          <w:szCs w:val="21"/>
          <w:lang w:val="en-US"/>
        </w:rPr>
        <w:drawing>
          <wp:inline distT="0" distB="0" distL="114300" distR="114300">
            <wp:extent cx="1180465" cy="395605"/>
            <wp:effectExtent l="0" t="0" r="635" b="10795"/>
            <wp:docPr id="2" name="图片 2" descr="E:\e\zzjlgb\Music\Scores\works\Solf\备课\2021-2022\上\20201028模擬題-樂理\20201028模擬題-樂理-音長與節奏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zzjlgb\Music\Scores\works\Solf\备课\2021-2022\上\20201028模擬題-樂理\20201028模擬題-樂理-音長與節奏4.tiff"/>
                    <pic:cNvPicPr>
                      <a:picLocks noChangeAspect="1"/>
                    </pic:cNvPicPr>
                  </pic:nvPicPr>
                  <pic:blipFill>
                    <a:blip r:embed="rId5"/>
                    <a:stretch>
                      <a:fillRect/>
                    </a:stretch>
                  </pic:blipFill>
                  <pic:spPr>
                    <a:xfrm>
                      <a:off x="0" y="0"/>
                      <a:ext cx="1180465" cy="39560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5BDE58B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14:paraId="24CE326B">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二分音符</w:t>
            </w:r>
          </w:p>
        </w:tc>
        <w:tc>
          <w:tcPr>
            <w:tcW w:w="2074" w:type="dxa"/>
            <w:noWrap w:val="0"/>
            <w:vAlign w:val="top"/>
          </w:tcPr>
          <w:p w14:paraId="07B72BAC">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四分音符</w:t>
            </w:r>
          </w:p>
        </w:tc>
        <w:tc>
          <w:tcPr>
            <w:tcW w:w="2074" w:type="dxa"/>
            <w:noWrap w:val="0"/>
            <w:vAlign w:val="top"/>
          </w:tcPr>
          <w:p w14:paraId="765815C4">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八分音符</w:t>
            </w:r>
          </w:p>
        </w:tc>
        <w:tc>
          <w:tcPr>
            <w:tcW w:w="2074" w:type="dxa"/>
            <w:noWrap w:val="0"/>
            <w:vAlign w:val="top"/>
          </w:tcPr>
          <w:p w14:paraId="31D6F79A">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十六分音符</w:t>
            </w:r>
          </w:p>
        </w:tc>
      </w:tr>
    </w:tbl>
    <w:p w14:paraId="30D96867">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3</w:t>
      </w:r>
      <w:r>
        <w:rPr>
          <w:rFonts w:hint="default" w:ascii="Times New Roman" w:hAnsi="Times New Roman" w:eastAsia="仿宋_GB2312" w:cs="Times New Roman"/>
          <w:bCs/>
          <w:color w:val="auto"/>
          <w:kern w:val="2"/>
          <w:sz w:val="32"/>
          <w:szCs w:val="32"/>
        </w:rPr>
        <w:t>.常用乐谱符号</w:t>
      </w:r>
    </w:p>
    <w:p w14:paraId="7B4412F6">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选择方框中演奏符号的名称</w:t>
      </w:r>
    </w:p>
    <w:p w14:paraId="71CA493C">
      <w:pPr>
        <w:pStyle w:val="7"/>
        <w:framePr w:wrap="auto" w:vAnchor="margin" w:hAnchor="text" w:yAlign="inline"/>
        <w:spacing w:after="0"/>
        <w:jc w:val="center"/>
        <w:rPr>
          <w:rFonts w:hint="default" w:ascii="Times New Roman" w:hAnsi="Times New Roman" w:eastAsia="仿宋" w:cs="Times New Roman"/>
          <w:color w:val="auto"/>
          <w:sz w:val="32"/>
          <w:szCs w:val="32"/>
        </w:rPr>
      </w:pPr>
      <w:r>
        <w:rPr>
          <w:rFonts w:hint="default" w:ascii="Times New Roman" w:hAnsi="Times New Roman" w:cs="Times New Roman"/>
          <w:color w:val="auto"/>
          <w:szCs w:val="21"/>
          <w:lang w:val="en-US"/>
        </w:rPr>
        <w:drawing>
          <wp:inline distT="0" distB="0" distL="114300" distR="114300">
            <wp:extent cx="1022350" cy="395605"/>
            <wp:effectExtent l="0" t="0" r="6350" b="10795"/>
            <wp:docPr id="17" name="图片 3" descr="E:\e\zzjlgb\Music\Scores\works\Solf\备课\2021-2022\上\20201028模擬題-樂理\20201028模擬題-樂理-樂譜符號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E:\e\zzjlgb\Music\Scores\works\Solf\备课\2021-2022\上\20201028模擬題-樂理\20201028模擬題-樂理-樂譜符號5.tiff"/>
                    <pic:cNvPicPr>
                      <a:picLocks noChangeAspect="1"/>
                    </pic:cNvPicPr>
                  </pic:nvPicPr>
                  <pic:blipFill>
                    <a:blip r:embed="rId6"/>
                    <a:stretch>
                      <a:fillRect/>
                    </a:stretch>
                  </pic:blipFill>
                  <pic:spPr>
                    <a:xfrm>
                      <a:off x="0" y="0"/>
                      <a:ext cx="1022350" cy="395605"/>
                    </a:xfrm>
                    <a:prstGeom prst="rect">
                      <a:avLst/>
                    </a:prstGeom>
                    <a:noFill/>
                    <a:ln>
                      <a:noFill/>
                    </a:ln>
                  </pic:spPr>
                </pic:pic>
              </a:graphicData>
            </a:graphic>
          </wp:inline>
        </w:drawing>
      </w:r>
    </w:p>
    <w:tbl>
      <w:tblPr>
        <w:tblStyle w:val="8"/>
        <w:tblW w:w="8620"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155"/>
        <w:gridCol w:w="2155"/>
        <w:gridCol w:w="2155"/>
        <w:gridCol w:w="2155"/>
      </w:tblGrid>
      <w:tr w14:paraId="24853DB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155" w:type="dxa"/>
            <w:noWrap w:val="0"/>
            <w:vAlign w:val="top"/>
          </w:tcPr>
          <w:p w14:paraId="05733C78">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颤音</w:t>
            </w:r>
          </w:p>
        </w:tc>
        <w:tc>
          <w:tcPr>
            <w:tcW w:w="2155" w:type="dxa"/>
            <w:noWrap w:val="0"/>
            <w:vAlign w:val="top"/>
          </w:tcPr>
          <w:p w14:paraId="31222F3C">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重音</w:t>
            </w:r>
          </w:p>
        </w:tc>
        <w:tc>
          <w:tcPr>
            <w:tcW w:w="2155" w:type="dxa"/>
            <w:noWrap w:val="0"/>
            <w:vAlign w:val="top"/>
          </w:tcPr>
          <w:p w14:paraId="232BB797">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保持音</w:t>
            </w:r>
          </w:p>
        </w:tc>
        <w:tc>
          <w:tcPr>
            <w:tcW w:w="2155" w:type="dxa"/>
            <w:noWrap w:val="0"/>
            <w:vAlign w:val="top"/>
          </w:tcPr>
          <w:p w14:paraId="54F2C7EB">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跳音</w:t>
            </w:r>
          </w:p>
        </w:tc>
      </w:tr>
    </w:tbl>
    <w:p w14:paraId="40AAE4B5">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4.音程与和弦</w:t>
      </w:r>
    </w:p>
    <w:p w14:paraId="611D267A">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Cs/>
          <w:color w:val="auto"/>
          <w:kern w:val="2"/>
          <w:sz w:val="32"/>
          <w:szCs w:val="32"/>
        </w:rPr>
        <w:t>（1）选择下列音程的性质</w:t>
      </w:r>
    </w:p>
    <w:p w14:paraId="28C08F5F">
      <w:pPr>
        <w:pStyle w:val="7"/>
        <w:framePr w:wrap="auto" w:vAnchor="margin" w:hAnchor="text" w:yAlign="inline"/>
        <w:spacing w:after="0"/>
        <w:jc w:val="center"/>
        <w:rPr>
          <w:rFonts w:hint="default" w:ascii="Times New Roman" w:hAnsi="Times New Roman" w:eastAsia="仿宋" w:cs="Times New Roman"/>
          <w:color w:val="auto"/>
          <w:sz w:val="32"/>
          <w:szCs w:val="32"/>
        </w:rPr>
      </w:pPr>
      <w:r>
        <w:rPr>
          <w:rFonts w:hint="default" w:ascii="Times New Roman" w:hAnsi="Times New Roman" w:cs="Times New Roman"/>
          <w:color w:val="auto"/>
          <w:szCs w:val="21"/>
          <w:lang w:val="en-US"/>
        </w:rPr>
        <w:drawing>
          <wp:inline distT="0" distB="0" distL="114300" distR="114300">
            <wp:extent cx="993140" cy="395605"/>
            <wp:effectExtent l="0" t="0" r="10160" b="10795"/>
            <wp:docPr id="10" name="图片 4" descr="E:\e\zzjlgb\Music\Scores\works\Solf\备课\2021-2022\上\20201028模擬題-樂理\20201028模擬題-樂理-音程與和弦7.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E:\e\zzjlgb\Music\Scores\works\Solf\备课\2021-2022\上\20201028模擬題-樂理\20201028模擬題-樂理-音程與和弦7.tiff"/>
                    <pic:cNvPicPr>
                      <a:picLocks noChangeAspect="1"/>
                    </pic:cNvPicPr>
                  </pic:nvPicPr>
                  <pic:blipFill>
                    <a:blip r:embed="rId7"/>
                    <a:stretch>
                      <a:fillRect/>
                    </a:stretch>
                  </pic:blipFill>
                  <pic:spPr>
                    <a:xfrm>
                      <a:off x="0" y="0"/>
                      <a:ext cx="993140" cy="39560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7E242BF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14:paraId="151036C3">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 xml:space="preserve">大二度 </w:t>
            </w:r>
          </w:p>
        </w:tc>
        <w:tc>
          <w:tcPr>
            <w:tcW w:w="2074" w:type="dxa"/>
            <w:noWrap w:val="0"/>
            <w:vAlign w:val="top"/>
          </w:tcPr>
          <w:p w14:paraId="3945E0F6">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大三度</w:t>
            </w:r>
          </w:p>
        </w:tc>
        <w:tc>
          <w:tcPr>
            <w:tcW w:w="2074" w:type="dxa"/>
            <w:noWrap w:val="0"/>
            <w:vAlign w:val="top"/>
          </w:tcPr>
          <w:p w14:paraId="21D87FBE">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小二度</w:t>
            </w:r>
          </w:p>
        </w:tc>
        <w:tc>
          <w:tcPr>
            <w:tcW w:w="2074" w:type="dxa"/>
            <w:noWrap w:val="0"/>
            <w:vAlign w:val="top"/>
          </w:tcPr>
          <w:p w14:paraId="2034CA76">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小三度</w:t>
            </w:r>
          </w:p>
        </w:tc>
      </w:tr>
    </w:tbl>
    <w:p w14:paraId="7269831B">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2"/>
          <w:sz w:val="32"/>
          <w:szCs w:val="32"/>
        </w:rPr>
        <w:t>选择下列和弦的性质</w:t>
      </w:r>
    </w:p>
    <w:p w14:paraId="61639245">
      <w:pPr>
        <w:pStyle w:val="7"/>
        <w:framePr w:wrap="auto" w:vAnchor="margin" w:hAnchor="text" w:yAlign="inline"/>
        <w:spacing w:after="0"/>
        <w:jc w:val="center"/>
        <w:rPr>
          <w:rFonts w:hint="default" w:ascii="Times New Roman" w:hAnsi="Times New Roman" w:eastAsia="仿宋" w:cs="Times New Roman"/>
          <w:color w:val="auto"/>
          <w:sz w:val="32"/>
          <w:szCs w:val="32"/>
        </w:rPr>
      </w:pPr>
      <w:r>
        <w:rPr>
          <w:rFonts w:hint="default" w:ascii="Times New Roman" w:hAnsi="Times New Roman" w:cs="Times New Roman"/>
          <w:color w:val="auto"/>
          <w:szCs w:val="21"/>
          <w:lang w:val="en-US"/>
        </w:rPr>
        <w:drawing>
          <wp:inline distT="0" distB="0" distL="114300" distR="114300">
            <wp:extent cx="848995" cy="395605"/>
            <wp:effectExtent l="0" t="0" r="1905" b="10795"/>
            <wp:docPr id="14" name="图片 5" descr="E:\e\zzjlgb\Music\Scores\works\Solf\备课\2021-2022\上\20201028模擬題-樂理\20201028模擬題-樂理-音程與和弦8.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E:\e\zzjlgb\Music\Scores\works\Solf\备课\2021-2022\上\20201028模擬題-樂理\20201028模擬題-樂理-音程與和弦8.tiff"/>
                    <pic:cNvPicPr>
                      <a:picLocks noChangeAspect="1"/>
                    </pic:cNvPicPr>
                  </pic:nvPicPr>
                  <pic:blipFill>
                    <a:blip r:embed="rId8"/>
                    <a:stretch>
                      <a:fillRect/>
                    </a:stretch>
                  </pic:blipFill>
                  <pic:spPr>
                    <a:xfrm>
                      <a:off x="0" y="0"/>
                      <a:ext cx="848995" cy="39560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1CC7047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14:paraId="315B6779">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小三和弦</w:t>
            </w:r>
          </w:p>
        </w:tc>
        <w:tc>
          <w:tcPr>
            <w:tcW w:w="2074" w:type="dxa"/>
            <w:noWrap w:val="0"/>
            <w:vAlign w:val="top"/>
          </w:tcPr>
          <w:p w14:paraId="24256BFB">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减三和弦</w:t>
            </w:r>
          </w:p>
        </w:tc>
        <w:tc>
          <w:tcPr>
            <w:tcW w:w="2074" w:type="dxa"/>
            <w:noWrap w:val="0"/>
            <w:vAlign w:val="top"/>
          </w:tcPr>
          <w:p w14:paraId="68FE45DC">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增三和弦</w:t>
            </w:r>
          </w:p>
        </w:tc>
        <w:tc>
          <w:tcPr>
            <w:tcW w:w="2074" w:type="dxa"/>
            <w:noWrap w:val="0"/>
            <w:vAlign w:val="top"/>
          </w:tcPr>
          <w:p w14:paraId="68D460E9">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大三和弦</w:t>
            </w:r>
          </w:p>
        </w:tc>
      </w:tr>
    </w:tbl>
    <w:p w14:paraId="3A137DF6">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kern w:val="2"/>
          <w:sz w:val="32"/>
          <w:szCs w:val="32"/>
        </w:rPr>
        <w:t>选择指定和弦的转位</w:t>
      </w:r>
    </w:p>
    <w:p w14:paraId="69BEFE82">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anchor distT="0" distB="0" distL="114300" distR="114300" simplePos="0" relativeHeight="251661312" behindDoc="0" locked="0" layoutInCell="1" allowOverlap="1">
            <wp:simplePos x="0" y="0"/>
            <wp:positionH relativeFrom="column">
              <wp:posOffset>120650</wp:posOffset>
            </wp:positionH>
            <wp:positionV relativeFrom="paragraph">
              <wp:posOffset>66675</wp:posOffset>
            </wp:positionV>
            <wp:extent cx="5663565" cy="441325"/>
            <wp:effectExtent l="0" t="0" r="635" b="3175"/>
            <wp:wrapNone/>
            <wp:docPr id="11" name="图片 26"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descr="图片包含 图示&#10;&#10;描述已自动生成"/>
                    <pic:cNvPicPr>
                      <a:picLocks noChangeAspect="1"/>
                    </pic:cNvPicPr>
                  </pic:nvPicPr>
                  <pic:blipFill>
                    <a:blip r:embed="rId9"/>
                    <a:stretch>
                      <a:fillRect/>
                    </a:stretch>
                  </pic:blipFill>
                  <pic:spPr>
                    <a:xfrm>
                      <a:off x="0" y="0"/>
                      <a:ext cx="5663565" cy="441325"/>
                    </a:xfrm>
                    <a:prstGeom prst="rect">
                      <a:avLst/>
                    </a:prstGeom>
                    <a:noFill/>
                    <a:ln>
                      <a:noFill/>
                    </a:ln>
                  </pic:spPr>
                </pic:pic>
              </a:graphicData>
            </a:graphic>
          </wp:anchor>
        </w:drawing>
      </w:r>
    </w:p>
    <w:p w14:paraId="16C0717C">
      <w:pPr>
        <w:pStyle w:val="7"/>
        <w:framePr w:wrap="auto" w:vAnchor="margin" w:hAnchor="text" w:yAlign="inline"/>
        <w:spacing w:after="0"/>
        <w:ind w:firstLine="640" w:firstLineChars="200"/>
        <w:rPr>
          <w:rFonts w:hint="default" w:ascii="Times New Roman" w:hAnsi="Times New Roman" w:eastAsia="仿宋_GB2312" w:cs="Times New Roman"/>
          <w:color w:val="auto"/>
          <w:sz w:val="32"/>
          <w:szCs w:val="32"/>
        </w:rPr>
      </w:pPr>
    </w:p>
    <w:p w14:paraId="5D343053">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2"/>
          <w:sz w:val="32"/>
          <w:szCs w:val="32"/>
        </w:rPr>
        <w:t>选择指定和弦的分解和弦</w:t>
      </w:r>
    </w:p>
    <w:p w14:paraId="6143427B">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anchor distT="0" distB="0" distL="114300" distR="114300" simplePos="0" relativeHeight="251662336" behindDoc="0" locked="0" layoutInCell="1" allowOverlap="1">
            <wp:simplePos x="0" y="0"/>
            <wp:positionH relativeFrom="column">
              <wp:posOffset>111125</wp:posOffset>
            </wp:positionH>
            <wp:positionV relativeFrom="paragraph">
              <wp:posOffset>95250</wp:posOffset>
            </wp:positionV>
            <wp:extent cx="5686425" cy="441960"/>
            <wp:effectExtent l="0" t="0" r="3175" b="2540"/>
            <wp:wrapNone/>
            <wp:docPr id="9" name="图片 27" descr="图片包含 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7" descr="图片包含 图形用户界面&#10;&#10;描述已自动生成"/>
                    <pic:cNvPicPr>
                      <a:picLocks noChangeAspect="1"/>
                    </pic:cNvPicPr>
                  </pic:nvPicPr>
                  <pic:blipFill>
                    <a:blip r:embed="rId10"/>
                    <a:stretch>
                      <a:fillRect/>
                    </a:stretch>
                  </pic:blipFill>
                  <pic:spPr>
                    <a:xfrm>
                      <a:off x="0" y="0"/>
                      <a:ext cx="5686425" cy="441960"/>
                    </a:xfrm>
                    <a:prstGeom prst="rect">
                      <a:avLst/>
                    </a:prstGeom>
                    <a:noFill/>
                    <a:ln>
                      <a:noFill/>
                    </a:ln>
                  </pic:spPr>
                </pic:pic>
              </a:graphicData>
            </a:graphic>
          </wp:anchor>
        </w:drawing>
      </w:r>
    </w:p>
    <w:p w14:paraId="3FBD13C8">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p>
    <w:p w14:paraId="2275FF60">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 w:cs="Times New Roman"/>
          <w:color w:val="auto"/>
          <w:sz w:val="32"/>
          <w:szCs w:val="32"/>
        </w:rPr>
        <w:t>5.</w:t>
      </w:r>
      <w:r>
        <w:rPr>
          <w:rFonts w:hint="default" w:ascii="Times New Roman" w:hAnsi="Times New Roman" w:eastAsia="仿宋_GB2312" w:cs="Times New Roman"/>
          <w:color w:val="auto"/>
          <w:kern w:val="2"/>
          <w:sz w:val="32"/>
          <w:szCs w:val="32"/>
        </w:rPr>
        <w:t>民族调式与大小调式</w:t>
      </w:r>
    </w:p>
    <w:p w14:paraId="4EF8F8E6">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（1）选择下列音阶的调式名称</w:t>
      </w:r>
    </w:p>
    <w:p w14:paraId="03D74D4E">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2222500" cy="482600"/>
            <wp:effectExtent l="0" t="0" r="0" b="0"/>
            <wp:docPr id="6"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示&#10;&#10;描述已自动生成"/>
                    <pic:cNvPicPr>
                      <a:picLocks noChangeAspect="1"/>
                    </pic:cNvPicPr>
                  </pic:nvPicPr>
                  <pic:blipFill>
                    <a:blip r:embed="rId11"/>
                    <a:stretch>
                      <a:fillRect/>
                    </a:stretch>
                  </pic:blipFill>
                  <pic:spPr>
                    <a:xfrm>
                      <a:off x="0" y="0"/>
                      <a:ext cx="2222500" cy="482600"/>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020A659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center"/>
          </w:tcPr>
          <w:p w14:paraId="1F9B5418">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宫调式</w:t>
            </w:r>
          </w:p>
        </w:tc>
        <w:tc>
          <w:tcPr>
            <w:tcW w:w="2074" w:type="dxa"/>
            <w:noWrap w:val="0"/>
            <w:vAlign w:val="center"/>
          </w:tcPr>
          <w:p w14:paraId="430326FF">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商调式</w:t>
            </w:r>
          </w:p>
        </w:tc>
        <w:tc>
          <w:tcPr>
            <w:tcW w:w="2074" w:type="dxa"/>
            <w:noWrap w:val="0"/>
            <w:vAlign w:val="center"/>
          </w:tcPr>
          <w:p w14:paraId="45E98B7A">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角调式</w:t>
            </w:r>
          </w:p>
        </w:tc>
        <w:tc>
          <w:tcPr>
            <w:tcW w:w="2074" w:type="dxa"/>
            <w:noWrap w:val="0"/>
            <w:vAlign w:val="center"/>
          </w:tcPr>
          <w:p w14:paraId="48CB35FD">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羽调式</w:t>
            </w:r>
          </w:p>
        </w:tc>
      </w:tr>
    </w:tbl>
    <w:p w14:paraId="59C1C81D">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p>
    <w:p w14:paraId="5A07C8CE">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（2）选择下列音阶的调式名称</w:t>
      </w:r>
    </w:p>
    <w:p w14:paraId="43CB1B01">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2679700" cy="482600"/>
            <wp:effectExtent l="0" t="0" r="0" b="0"/>
            <wp:docPr id="16" name="图片 7"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图片包含 图示&#10;&#10;描述已自动生成"/>
                    <pic:cNvPicPr>
                      <a:picLocks noChangeAspect="1"/>
                    </pic:cNvPicPr>
                  </pic:nvPicPr>
                  <pic:blipFill>
                    <a:blip r:embed="rId12"/>
                    <a:stretch>
                      <a:fillRect/>
                    </a:stretch>
                  </pic:blipFill>
                  <pic:spPr>
                    <a:xfrm>
                      <a:off x="0" y="0"/>
                      <a:ext cx="2679700" cy="482600"/>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14:paraId="0DC8DC0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14:paraId="58D3C906">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D自然大调</w:t>
            </w:r>
          </w:p>
        </w:tc>
        <w:tc>
          <w:tcPr>
            <w:tcW w:w="2074" w:type="dxa"/>
            <w:noWrap w:val="0"/>
            <w:vAlign w:val="top"/>
          </w:tcPr>
          <w:p w14:paraId="629E2AFB">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D和声大调</w:t>
            </w:r>
          </w:p>
        </w:tc>
        <w:tc>
          <w:tcPr>
            <w:tcW w:w="2074" w:type="dxa"/>
            <w:noWrap w:val="0"/>
            <w:vAlign w:val="top"/>
          </w:tcPr>
          <w:p w14:paraId="2129625C">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d和声小调</w:t>
            </w:r>
          </w:p>
        </w:tc>
        <w:tc>
          <w:tcPr>
            <w:tcW w:w="2074" w:type="dxa"/>
            <w:noWrap w:val="0"/>
            <w:vAlign w:val="top"/>
          </w:tcPr>
          <w:p w14:paraId="115666E1">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d自然小调</w:t>
            </w:r>
          </w:p>
        </w:tc>
      </w:tr>
    </w:tbl>
    <w:p w14:paraId="7A910000">
      <w:pPr>
        <w:keepNext w:val="0"/>
        <w:keepLines w:val="0"/>
        <w:pageBreakBefore w:val="0"/>
        <w:kinsoku/>
        <w:wordWrap/>
        <w:overflowPunct/>
        <w:topLinePunct w:val="0"/>
        <w:autoSpaceDE/>
        <w:autoSpaceDN/>
        <w:bidi w:val="0"/>
        <w:adjustRightInd/>
        <w:snapToGrid/>
        <w:spacing w:line="520" w:lineRule="exact"/>
        <w:textAlignment w:val="auto"/>
        <w:rPr>
          <w:rFonts w:eastAsia="楷体"/>
          <w:b/>
          <w:bCs/>
          <w:sz w:val="32"/>
          <w:szCs w:val="32"/>
        </w:rPr>
      </w:pPr>
    </w:p>
    <w:p w14:paraId="000A0854">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eastAsia="楷体"/>
          <w:b/>
          <w:bCs/>
          <w:sz w:val="32"/>
          <w:szCs w:val="32"/>
        </w:rPr>
      </w:pPr>
      <w:r>
        <w:rPr>
          <w:rFonts w:eastAsia="楷体"/>
          <w:b/>
          <w:bCs/>
          <w:sz w:val="32"/>
          <w:szCs w:val="32"/>
        </w:rPr>
        <w:t>（二）听写</w:t>
      </w:r>
    </w:p>
    <w:p w14:paraId="3E06D535">
      <w:pPr>
        <w:pStyle w:val="7"/>
        <w:keepNext w:val="0"/>
        <w:keepLines w:val="0"/>
        <w:pageBreakBefore w:val="0"/>
        <w:framePr w:wrap="auto" w:vAnchor="margin" w:hAnchor="text" w:yAlign="inline"/>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bCs/>
          <w:color w:val="auto"/>
          <w:sz w:val="32"/>
          <w:szCs w:val="32"/>
        </w:rPr>
      </w:pPr>
    </w:p>
    <w:p w14:paraId="1095B41D">
      <w:pPr>
        <w:pStyle w:val="7"/>
        <w:keepNext w:val="0"/>
        <w:keepLines w:val="0"/>
        <w:pageBreakBefore w:val="0"/>
        <w:framePr w:wrap="auto" w:vAnchor="margin" w:hAnchor="text" w:yAlign="inline"/>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w:t>
      </w:r>
      <w:r>
        <w:rPr>
          <w:rFonts w:hint="default" w:ascii="Times New Roman" w:hAnsi="Times New Roman" w:eastAsia="仿宋_GB2312" w:cs="Times New Roman"/>
          <w:bCs/>
          <w:color w:val="auto"/>
          <w:kern w:val="2"/>
          <w:sz w:val="32"/>
          <w:szCs w:val="32"/>
        </w:rPr>
        <w:t>.单音</w:t>
      </w:r>
    </w:p>
    <w:p w14:paraId="415F5211">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5274310" cy="504190"/>
            <wp:effectExtent l="0" t="0" r="8890" b="3810"/>
            <wp:docPr id="15" name="图片 8" descr="图片包含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图片包含 表格&#10;&#10;描述已自动生成"/>
                    <pic:cNvPicPr>
                      <a:picLocks noChangeAspect="1"/>
                    </pic:cNvPicPr>
                  </pic:nvPicPr>
                  <pic:blipFill>
                    <a:blip r:embed="rId13"/>
                    <a:stretch>
                      <a:fillRect/>
                    </a:stretch>
                  </pic:blipFill>
                  <pic:spPr>
                    <a:xfrm>
                      <a:off x="0" y="0"/>
                      <a:ext cx="5274310" cy="504190"/>
                    </a:xfrm>
                    <a:prstGeom prst="rect">
                      <a:avLst/>
                    </a:prstGeom>
                    <a:noFill/>
                    <a:ln>
                      <a:noFill/>
                    </a:ln>
                  </pic:spPr>
                </pic:pic>
              </a:graphicData>
            </a:graphic>
          </wp:inline>
        </w:drawing>
      </w:r>
    </w:p>
    <w:p w14:paraId="06083D4F">
      <w:pPr>
        <w:pStyle w:val="7"/>
        <w:framePr w:wrap="auto" w:vAnchor="margin" w:hAnchor="text" w:yAlign="inline"/>
        <w:spacing w:after="0"/>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w:t>
      </w:r>
      <w:r>
        <w:rPr>
          <w:rFonts w:hint="default" w:ascii="Times New Roman" w:hAnsi="Times New Roman" w:eastAsia="仿宋_GB2312" w:cs="Times New Roman"/>
          <w:bCs/>
          <w:color w:val="auto"/>
          <w:kern w:val="2"/>
          <w:sz w:val="32"/>
          <w:szCs w:val="32"/>
        </w:rPr>
        <w:t>.旋律音组：三音组、五音组</w:t>
      </w:r>
    </w:p>
    <w:p w14:paraId="093A497C">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5274310" cy="516255"/>
            <wp:effectExtent l="0" t="0" r="8890" b="4445"/>
            <wp:docPr id="8" name="图片 9" descr="应用程序&#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应用程序&#10;&#10;中度可信度描述已自动生成"/>
                    <pic:cNvPicPr>
                      <a:picLocks noChangeAspect="1"/>
                    </pic:cNvPicPr>
                  </pic:nvPicPr>
                  <pic:blipFill>
                    <a:blip r:embed="rId14"/>
                    <a:stretch>
                      <a:fillRect/>
                    </a:stretch>
                  </pic:blipFill>
                  <pic:spPr>
                    <a:xfrm>
                      <a:off x="0" y="0"/>
                      <a:ext cx="5274310" cy="516255"/>
                    </a:xfrm>
                    <a:prstGeom prst="rect">
                      <a:avLst/>
                    </a:prstGeom>
                    <a:noFill/>
                    <a:ln>
                      <a:noFill/>
                    </a:ln>
                  </pic:spPr>
                </pic:pic>
              </a:graphicData>
            </a:graphic>
          </wp:inline>
        </w:drawing>
      </w:r>
    </w:p>
    <w:p w14:paraId="1F3AE0D9">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3.</w:t>
      </w:r>
      <w:r>
        <w:rPr>
          <w:rFonts w:hint="default" w:ascii="Times New Roman" w:hAnsi="Times New Roman" w:eastAsia="仿宋_GB2312" w:cs="Times New Roman"/>
          <w:bCs/>
          <w:color w:val="auto"/>
          <w:kern w:val="2"/>
          <w:sz w:val="32"/>
          <w:szCs w:val="32"/>
        </w:rPr>
        <w:t>旋律音程与和声音程</w:t>
      </w:r>
    </w:p>
    <w:p w14:paraId="68FAA2C6">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5274310" cy="737870"/>
            <wp:effectExtent l="0" t="0" r="8890" b="11430"/>
            <wp:docPr id="4" name="图片 10"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表格&#10;&#10;描述已自动生成"/>
                    <pic:cNvPicPr>
                      <a:picLocks noChangeAspect="1"/>
                    </pic:cNvPicPr>
                  </pic:nvPicPr>
                  <pic:blipFill>
                    <a:blip r:embed="rId15"/>
                    <a:stretch>
                      <a:fillRect/>
                    </a:stretch>
                  </pic:blipFill>
                  <pic:spPr>
                    <a:xfrm>
                      <a:off x="0" y="0"/>
                      <a:ext cx="5274310" cy="737870"/>
                    </a:xfrm>
                    <a:prstGeom prst="rect">
                      <a:avLst/>
                    </a:prstGeom>
                    <a:noFill/>
                    <a:ln>
                      <a:noFill/>
                    </a:ln>
                  </pic:spPr>
                </pic:pic>
              </a:graphicData>
            </a:graphic>
          </wp:inline>
        </w:drawing>
      </w:r>
    </w:p>
    <w:p w14:paraId="6B03F32A">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4.</w:t>
      </w:r>
      <w:r>
        <w:rPr>
          <w:rFonts w:hint="default" w:ascii="Times New Roman" w:hAnsi="Times New Roman" w:eastAsia="仿宋_GB2312" w:cs="Times New Roman"/>
          <w:bCs/>
          <w:color w:val="auto"/>
          <w:kern w:val="2"/>
          <w:sz w:val="32"/>
          <w:szCs w:val="32"/>
        </w:rPr>
        <w:t>和弦</w:t>
      </w:r>
    </w:p>
    <w:p w14:paraId="3297B5FC">
      <w:pPr>
        <w:pStyle w:val="7"/>
        <w:framePr w:wrap="auto" w:vAnchor="margin" w:hAnchor="text" w:yAlign="inline"/>
        <w:spacing w:after="0"/>
        <w:ind w:firstLine="640" w:firstLineChars="200"/>
        <w:rPr>
          <w:rFonts w:hint="eastAsia" w:ascii="Times New Roman" w:hAnsi="Times New Roman" w:eastAsia="仿宋_GB2312" w:cs="Times New Roman"/>
          <w:bCs/>
          <w:color w:val="auto"/>
          <w:kern w:val="2"/>
          <w:sz w:val="32"/>
          <w:szCs w:val="32"/>
          <w:lang w:val="en-US" w:eastAsia="zh-CN"/>
        </w:rPr>
      </w:pPr>
      <w:r>
        <w:rPr>
          <w:rFonts w:hint="eastAsia" w:ascii="Times New Roman" w:hAnsi="Times New Roman" w:eastAsia="仿宋" w:cs="Times New Roman"/>
          <w:color w:val="auto"/>
          <w:sz w:val="32"/>
          <w:szCs w:val="32"/>
          <w:lang w:val="en-US" w:eastAsia="zh-CN"/>
        </w:rPr>
        <w:drawing>
          <wp:anchor distT="0" distB="0" distL="114300" distR="114300" simplePos="0" relativeHeight="251665408" behindDoc="0" locked="0" layoutInCell="1" allowOverlap="1">
            <wp:simplePos x="0" y="0"/>
            <wp:positionH relativeFrom="column">
              <wp:posOffset>300990</wp:posOffset>
            </wp:positionH>
            <wp:positionV relativeFrom="paragraph">
              <wp:posOffset>156210</wp:posOffset>
            </wp:positionV>
            <wp:extent cx="5409565" cy="723900"/>
            <wp:effectExtent l="0" t="0" r="635" b="0"/>
            <wp:wrapNone/>
            <wp:docPr id="13" name="图片 5" descr="168942671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1689426711631"/>
                    <pic:cNvPicPr>
                      <a:picLocks noChangeAspect="1"/>
                    </pic:cNvPicPr>
                  </pic:nvPicPr>
                  <pic:blipFill>
                    <a:blip r:embed="rId16"/>
                    <a:stretch>
                      <a:fillRect/>
                    </a:stretch>
                  </pic:blipFill>
                  <pic:spPr>
                    <a:xfrm>
                      <a:off x="0" y="0"/>
                      <a:ext cx="5409565" cy="723900"/>
                    </a:xfrm>
                    <a:prstGeom prst="rect">
                      <a:avLst/>
                    </a:prstGeom>
                    <a:noFill/>
                    <a:ln>
                      <a:noFill/>
                    </a:ln>
                  </pic:spPr>
                </pic:pic>
              </a:graphicData>
            </a:graphic>
          </wp:anchor>
        </w:drawing>
      </w:r>
    </w:p>
    <w:p w14:paraId="688320ED">
      <w:pPr>
        <w:pStyle w:val="7"/>
        <w:framePr w:wrap="auto" w:vAnchor="margin" w:hAnchor="text" w:yAlign="inline"/>
        <w:spacing w:after="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w:t>
      </w:r>
    </w:p>
    <w:p w14:paraId="630D7EBF">
      <w:pPr>
        <w:pStyle w:val="7"/>
        <w:framePr w:wrap="auto" w:vAnchor="margin" w:hAnchor="text" w:yAlign="inline"/>
        <w:spacing w:after="0"/>
        <w:ind w:firstLine="640" w:firstLineChars="200"/>
        <w:rPr>
          <w:rFonts w:hint="eastAsia" w:ascii="Times New Roman" w:hAnsi="Times New Roman" w:eastAsia="仿宋" w:cs="Times New Roman"/>
          <w:bCs/>
          <w:color w:val="auto"/>
          <w:sz w:val="32"/>
          <w:szCs w:val="32"/>
          <w:lang w:val="en-US" w:eastAsia="zh-CN"/>
        </w:rPr>
      </w:pPr>
    </w:p>
    <w:p w14:paraId="013F4B8E">
      <w:pPr>
        <w:pStyle w:val="7"/>
        <w:framePr w:wrap="auto" w:vAnchor="margin" w:hAnchor="text" w:yAlign="inline"/>
        <w:spacing w:after="0"/>
        <w:ind w:firstLine="640" w:firstLineChars="200"/>
        <w:rPr>
          <w:rFonts w:hint="default"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5.节奏</w:t>
      </w:r>
    </w:p>
    <w:p w14:paraId="177B54DF">
      <w:pPr>
        <w:pStyle w:val="7"/>
        <w:framePr w:wrap="auto" w:vAnchor="margin" w:hAnchor="text" w:yAlign="inline"/>
        <w:spacing w:after="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rPr>
        <w:drawing>
          <wp:anchor distT="0" distB="0" distL="114300" distR="114300" simplePos="0" relativeHeight="251663360" behindDoc="0" locked="0" layoutInCell="1" allowOverlap="1">
            <wp:simplePos x="0" y="0"/>
            <wp:positionH relativeFrom="margin">
              <wp:posOffset>333375</wp:posOffset>
            </wp:positionH>
            <wp:positionV relativeFrom="paragraph">
              <wp:posOffset>120015</wp:posOffset>
            </wp:positionV>
            <wp:extent cx="5274310" cy="596265"/>
            <wp:effectExtent l="0" t="0" r="8890" b="635"/>
            <wp:wrapTopAndBottom/>
            <wp:docPr id="5" name="图片 3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4" descr="图示&#10;&#10;描述已自动生成"/>
                    <pic:cNvPicPr>
                      <a:picLocks noChangeAspect="1"/>
                    </pic:cNvPicPr>
                  </pic:nvPicPr>
                  <pic:blipFill>
                    <a:blip r:embed="rId17"/>
                    <a:stretch>
                      <a:fillRect/>
                    </a:stretch>
                  </pic:blipFill>
                  <pic:spPr>
                    <a:xfrm>
                      <a:off x="0" y="0"/>
                      <a:ext cx="5274310" cy="596265"/>
                    </a:xfrm>
                    <a:prstGeom prst="rect">
                      <a:avLst/>
                    </a:prstGeom>
                    <a:noFill/>
                    <a:ln>
                      <a:noFill/>
                    </a:ln>
                  </pic:spPr>
                </pic:pic>
              </a:graphicData>
            </a:graphic>
          </wp:anchor>
        </w:drawing>
      </w:r>
      <w:r>
        <w:rPr>
          <w:rFonts w:hint="eastAsia"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6</w:t>
      </w:r>
      <w:r>
        <w:rPr>
          <w:rFonts w:hint="default" w:ascii="Times New Roman" w:hAnsi="Times New Roman" w:eastAsia="仿宋_GB2312" w:cs="Times New Roman"/>
          <w:bCs/>
          <w:color w:val="auto"/>
          <w:kern w:val="2"/>
          <w:sz w:val="32"/>
          <w:szCs w:val="32"/>
        </w:rPr>
        <w:t>.单声部旋律</w:t>
      </w:r>
    </w:p>
    <w:p w14:paraId="6726033E">
      <w:pPr>
        <w:pStyle w:val="7"/>
        <w:framePr w:wrap="auto" w:vAnchor="margin" w:hAnchor="text" w:yAlign="inline"/>
        <w:spacing w:after="0"/>
        <w:rPr>
          <w:rFonts w:hint="default" w:ascii="Times New Roman" w:hAnsi="Times New Roman" w:eastAsia="楷体" w:cs="Times New Roman"/>
          <w:b/>
          <w:bCs/>
          <w:color w:val="auto"/>
          <w:sz w:val="32"/>
          <w:szCs w:val="32"/>
        </w:rPr>
      </w:pPr>
    </w:p>
    <w:p w14:paraId="70FD93C4">
      <w:pPr>
        <w:spacing w:line="560" w:lineRule="exact"/>
        <w:ind w:firstLine="640" w:firstLineChars="200"/>
        <w:rPr>
          <w:rFonts w:hint="default" w:ascii="Times New Roman" w:hAnsi="Times New Roman" w:eastAsia="楷体" w:cs="Times New Roman"/>
          <w:b/>
          <w:bCs/>
          <w:color w:val="auto"/>
          <w:sz w:val="32"/>
          <w:szCs w:val="32"/>
        </w:rPr>
      </w:pPr>
      <w:r>
        <w:rPr>
          <w:rFonts w:hint="default" w:ascii="Times New Roman" w:hAnsi="Times New Roman" w:eastAsia="楷体" w:cs="Times New Roman"/>
          <w:bCs/>
          <w:color w:val="auto"/>
          <w:sz w:val="32"/>
          <w:szCs w:val="32"/>
          <w:lang w:val="en-US"/>
        </w:rPr>
        <w:drawing>
          <wp:anchor distT="0" distB="0" distL="114300" distR="114300" simplePos="0" relativeHeight="251664384" behindDoc="0" locked="0" layoutInCell="1" allowOverlap="1">
            <wp:simplePos x="0" y="0"/>
            <wp:positionH relativeFrom="margin">
              <wp:posOffset>-28575</wp:posOffset>
            </wp:positionH>
            <wp:positionV relativeFrom="paragraph">
              <wp:posOffset>-36830</wp:posOffset>
            </wp:positionV>
            <wp:extent cx="5274310" cy="1351915"/>
            <wp:effectExtent l="0" t="0" r="8890" b="6985"/>
            <wp:wrapNone/>
            <wp:docPr id="7" name="图片 36" descr="图片包含 游戏机, 天线, 鸟, 群&#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descr="图片包含 游戏机, 天线, 鸟, 群&#10;&#10;描述已自动生成"/>
                    <pic:cNvPicPr>
                      <a:picLocks noChangeAspect="1"/>
                    </pic:cNvPicPr>
                  </pic:nvPicPr>
                  <pic:blipFill>
                    <a:blip r:embed="rId18"/>
                    <a:stretch>
                      <a:fillRect/>
                    </a:stretch>
                  </pic:blipFill>
                  <pic:spPr>
                    <a:xfrm>
                      <a:off x="0" y="0"/>
                      <a:ext cx="5274310" cy="1351915"/>
                    </a:xfrm>
                    <a:prstGeom prst="rect">
                      <a:avLst/>
                    </a:prstGeom>
                    <a:noFill/>
                    <a:ln>
                      <a:noFill/>
                    </a:ln>
                  </pic:spPr>
                </pic:pic>
              </a:graphicData>
            </a:graphic>
          </wp:anchor>
        </w:drawing>
      </w:r>
    </w:p>
    <w:p w14:paraId="6B7138F1">
      <w:pPr>
        <w:spacing w:line="560" w:lineRule="exact"/>
        <w:rPr>
          <w:rFonts w:hint="default" w:ascii="Times New Roman" w:hAnsi="Times New Roman" w:eastAsia="楷体" w:cs="Times New Roman"/>
          <w:b/>
          <w:bCs/>
          <w:color w:val="auto"/>
          <w:sz w:val="32"/>
          <w:szCs w:val="32"/>
        </w:rPr>
      </w:pPr>
    </w:p>
    <w:p w14:paraId="777D0EF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color w:val="auto"/>
          <w:sz w:val="32"/>
          <w:szCs w:val="32"/>
        </w:rPr>
      </w:pPr>
    </w:p>
    <w:p w14:paraId="4040141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rPr>
      </w:pPr>
    </w:p>
    <w:p w14:paraId="2AF92C4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rPr>
      </w:pPr>
    </w:p>
    <w:p w14:paraId="424061E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lang w:val="zh-CN"/>
        </w:rPr>
      </w:pPr>
      <w:r>
        <w:rPr>
          <w:rFonts w:hint="default" w:ascii="Times New Roman" w:hAnsi="Times New Roman" w:eastAsia="楷体" w:cs="Times New Roman"/>
          <w:b/>
          <w:bCs/>
          <w:color w:val="auto"/>
          <w:sz w:val="32"/>
          <w:szCs w:val="32"/>
        </w:rPr>
        <w:t>（三）视唱</w:t>
      </w:r>
    </w:p>
    <w:p w14:paraId="3EB5D120">
      <w:pPr>
        <w:keepNext w:val="0"/>
        <w:keepLines w:val="0"/>
        <w:pageBreakBefore w:val="0"/>
        <w:kinsoku/>
        <w:wordWrap/>
        <w:overflowPunct/>
        <w:topLinePunct w:val="0"/>
        <w:autoSpaceDE/>
        <w:autoSpaceDN/>
        <w:bidi w:val="0"/>
        <w:adjustRightInd/>
        <w:snapToGrid/>
        <w:spacing w:line="560" w:lineRule="exact"/>
        <w:ind w:right="-141" w:rightChars="-44"/>
        <w:jc w:val="left"/>
        <w:textAlignment w:val="auto"/>
        <w:rPr>
          <w:rFonts w:eastAsia="黑体"/>
          <w:color w:val="000000"/>
          <w:kern w:val="0"/>
          <w:szCs w:val="32"/>
          <w:shd w:val="clear" w:color="auto" w:fill="FFFFFF"/>
          <w:lang w:bidi="ar"/>
        </w:rPr>
      </w:pPr>
      <w:r>
        <w:rPr>
          <w:rFonts w:hint="default" w:ascii="Times New Roman" w:hAnsi="Times New Roman" w:eastAsia="仿宋" w:cs="Times New Roman"/>
          <w:b/>
          <w:bCs/>
          <w:color w:val="auto"/>
          <w:sz w:val="32"/>
          <w:szCs w:val="32"/>
          <w:lang w:val="en-US"/>
        </w:rPr>
        <w:drawing>
          <wp:anchor distT="0" distB="0" distL="114300" distR="114300" simplePos="0" relativeHeight="251659264" behindDoc="0" locked="0" layoutInCell="1" allowOverlap="1">
            <wp:simplePos x="0" y="0"/>
            <wp:positionH relativeFrom="margin">
              <wp:posOffset>71755</wp:posOffset>
            </wp:positionH>
            <wp:positionV relativeFrom="margin">
              <wp:posOffset>2409825</wp:posOffset>
            </wp:positionV>
            <wp:extent cx="5231130" cy="1562100"/>
            <wp:effectExtent l="0" t="0" r="1270" b="0"/>
            <wp:wrapNone/>
            <wp:docPr id="12" name="图片 35" descr="图片包含 游戏机, 天线, 吉他&#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5" descr="图片包含 游戏机, 天线, 吉他&#10;&#10;描述已自动生成"/>
                    <pic:cNvPicPr>
                      <a:picLocks noChangeAspect="1"/>
                    </pic:cNvPicPr>
                  </pic:nvPicPr>
                  <pic:blipFill>
                    <a:blip r:embed="rId19"/>
                    <a:stretch>
                      <a:fillRect/>
                    </a:stretch>
                  </pic:blipFill>
                  <pic:spPr>
                    <a:xfrm>
                      <a:off x="0" y="0"/>
                      <a:ext cx="5231130" cy="1562100"/>
                    </a:xfrm>
                    <a:prstGeom prst="rect">
                      <a:avLst/>
                    </a:prstGeom>
                    <a:noFill/>
                    <a:ln>
                      <a:noFill/>
                    </a:ln>
                  </pic:spPr>
                </pic:pic>
              </a:graphicData>
            </a:graphic>
          </wp:anchor>
        </w:drawing>
      </w:r>
    </w:p>
    <w:p w14:paraId="7149F60F">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eastAsia="黑体"/>
          <w:color w:val="000000"/>
          <w:kern w:val="0"/>
          <w:szCs w:val="32"/>
          <w:shd w:val="clear" w:color="auto" w:fill="FFFFFF"/>
          <w:lang w:bidi="ar"/>
        </w:rPr>
      </w:pPr>
    </w:p>
    <w:p w14:paraId="2745B2A7">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eastAsia="黑体"/>
          <w:color w:val="000000"/>
          <w:kern w:val="0"/>
          <w:szCs w:val="32"/>
          <w:shd w:val="clear" w:color="auto" w:fill="FFFFFF"/>
          <w:lang w:bidi="ar"/>
        </w:rPr>
      </w:pPr>
    </w:p>
    <w:p w14:paraId="10731016">
      <w:pPr>
        <w:spacing w:line="576" w:lineRule="exact"/>
        <w:ind w:right="-141" w:rightChars="-44"/>
        <w:jc w:val="left"/>
        <w:rPr>
          <w:rFonts w:eastAsia="黑体"/>
          <w:color w:val="000000"/>
          <w:kern w:val="0"/>
          <w:szCs w:val="32"/>
          <w:shd w:val="clear" w:color="auto" w:fill="FFFFFF"/>
          <w:lang w:bidi="ar"/>
        </w:rPr>
      </w:pPr>
    </w:p>
    <w:p w14:paraId="1C1FC66D">
      <w:pPr>
        <w:spacing w:line="576" w:lineRule="exact"/>
        <w:ind w:right="-141" w:rightChars="-44"/>
        <w:jc w:val="left"/>
        <w:rPr>
          <w:rFonts w:eastAsia="黑体"/>
          <w:color w:val="000000"/>
          <w:kern w:val="0"/>
          <w:szCs w:val="32"/>
          <w:shd w:val="clear" w:color="auto" w:fill="FFFFFF"/>
          <w:lang w:bidi="ar"/>
        </w:rPr>
      </w:pPr>
    </w:p>
    <w:p w14:paraId="3BDD74D6">
      <w:pPr>
        <w:spacing w:line="576" w:lineRule="exact"/>
        <w:ind w:right="-141" w:rightChars="-44"/>
        <w:jc w:val="left"/>
        <w:rPr>
          <w:rFonts w:eastAsia="黑体"/>
          <w:color w:val="000000"/>
          <w:kern w:val="0"/>
          <w:szCs w:val="32"/>
          <w:shd w:val="clear" w:color="auto" w:fill="FFFFFF"/>
          <w:lang w:bidi="ar"/>
        </w:rPr>
      </w:pPr>
    </w:p>
    <w:tbl>
      <w:tblPr>
        <w:tblStyle w:val="9"/>
        <w:tblpPr w:leftFromText="180" w:rightFromText="180" w:vertAnchor="text" w:horzAnchor="page" w:tblpX="1684" w:tblpY="2321"/>
        <w:tblOverlap w:val="never"/>
        <w:tblW w:w="96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1568"/>
        <w:gridCol w:w="2616"/>
        <w:gridCol w:w="3931"/>
      </w:tblGrid>
      <w:tr w14:paraId="640C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69" w:type="dxa"/>
            <w:vMerge w:val="restart"/>
            <w:tcBorders>
              <w:bottom w:val="nil"/>
            </w:tcBorders>
            <w:vAlign w:val="center"/>
          </w:tcPr>
          <w:p w14:paraId="4EC9A332">
            <w:pPr>
              <w:spacing w:before="68" w:line="240" w:lineRule="exact"/>
              <w:jc w:val="center"/>
              <w:rPr>
                <w:rFonts w:ascii="仿宋_GB2312" w:hAnsi="仿宋" w:eastAsia="仿宋_GB2312" w:cs="仿宋"/>
                <w:b/>
                <w:bCs/>
                <w:sz w:val="24"/>
              </w:rPr>
            </w:pPr>
            <w:r>
              <w:rPr>
                <w:rFonts w:hint="eastAsia" w:ascii="仿宋_GB2312" w:hAnsi="仿宋" w:eastAsia="仿宋_GB2312" w:cs="仿宋"/>
                <w:b/>
                <w:bCs/>
                <w:spacing w:val="2"/>
                <w:sz w:val="24"/>
              </w:rPr>
              <w:t>统考科类</w:t>
            </w:r>
          </w:p>
        </w:tc>
        <w:tc>
          <w:tcPr>
            <w:tcW w:w="4184" w:type="dxa"/>
            <w:gridSpan w:val="2"/>
            <w:vAlign w:val="center"/>
          </w:tcPr>
          <w:p w14:paraId="13B079D6">
            <w:pPr>
              <w:spacing w:before="134" w:line="240" w:lineRule="exact"/>
              <w:ind w:left="1142"/>
              <w:rPr>
                <w:rFonts w:ascii="仿宋_GB2312" w:hAnsi="仿宋" w:eastAsia="仿宋_GB2312" w:cs="仿宋"/>
                <w:b/>
                <w:bCs/>
                <w:sz w:val="24"/>
              </w:rPr>
            </w:pPr>
            <w:r>
              <w:rPr>
                <w:rFonts w:hint="eastAsia" w:ascii="仿宋_GB2312" w:hAnsi="仿宋" w:eastAsia="仿宋_GB2312" w:cs="仿宋"/>
                <w:b/>
                <w:bCs/>
                <w:spacing w:val="-2"/>
                <w:sz w:val="24"/>
              </w:rPr>
              <w:t>对应招生专业</w:t>
            </w:r>
          </w:p>
        </w:tc>
        <w:tc>
          <w:tcPr>
            <w:tcW w:w="3931" w:type="dxa"/>
            <w:vMerge w:val="restart"/>
            <w:vAlign w:val="center"/>
          </w:tcPr>
          <w:p w14:paraId="311BC1DD">
            <w:pPr>
              <w:spacing w:before="134" w:line="240" w:lineRule="exact"/>
              <w:ind w:firstLine="12" w:firstLineChars="5"/>
              <w:jc w:val="center"/>
              <w:rPr>
                <w:rFonts w:ascii="仿宋_GB2312" w:hAnsi="仿宋" w:eastAsia="仿宋_GB2312" w:cs="仿宋"/>
                <w:b/>
                <w:bCs/>
                <w:spacing w:val="-2"/>
                <w:sz w:val="24"/>
              </w:rPr>
            </w:pPr>
            <w:r>
              <w:rPr>
                <w:rFonts w:hint="eastAsia" w:ascii="仿宋_GB2312" w:hAnsi="仿宋" w:eastAsia="仿宋_GB2312" w:cs="仿宋"/>
                <w:b/>
                <w:bCs/>
                <w:spacing w:val="-4"/>
                <w:sz w:val="24"/>
              </w:rPr>
              <w:t>统考科目和代码</w:t>
            </w:r>
          </w:p>
        </w:tc>
      </w:tr>
      <w:tr w14:paraId="793C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tcBorders>
            <w:vAlign w:val="center"/>
          </w:tcPr>
          <w:p w14:paraId="7E215816">
            <w:pPr>
              <w:spacing w:line="240" w:lineRule="exact"/>
              <w:jc w:val="center"/>
              <w:rPr>
                <w:rFonts w:ascii="仿宋_GB2312" w:hAnsi="仿宋" w:eastAsia="仿宋_GB2312" w:cs="仿宋"/>
                <w:b/>
                <w:sz w:val="24"/>
              </w:rPr>
            </w:pPr>
          </w:p>
        </w:tc>
        <w:tc>
          <w:tcPr>
            <w:tcW w:w="1568" w:type="dxa"/>
            <w:vAlign w:val="center"/>
          </w:tcPr>
          <w:p w14:paraId="6D9CB580">
            <w:pPr>
              <w:spacing w:before="128" w:line="240" w:lineRule="exact"/>
              <w:ind w:left="132"/>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616" w:type="dxa"/>
            <w:vAlign w:val="center"/>
          </w:tcPr>
          <w:p w14:paraId="354A8719">
            <w:pPr>
              <w:spacing w:before="129" w:line="240" w:lineRule="exact"/>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931" w:type="dxa"/>
            <w:vMerge w:val="continue"/>
            <w:vAlign w:val="center"/>
          </w:tcPr>
          <w:p w14:paraId="436C446F">
            <w:pPr>
              <w:spacing w:before="129" w:line="240" w:lineRule="exact"/>
              <w:ind w:left="793"/>
              <w:jc w:val="center"/>
              <w:rPr>
                <w:rFonts w:ascii="仿宋" w:hAnsi="仿宋" w:eastAsia="仿宋" w:cs="仿宋"/>
                <w:spacing w:val="-2"/>
                <w:sz w:val="24"/>
              </w:rPr>
            </w:pPr>
          </w:p>
        </w:tc>
      </w:tr>
      <w:tr w14:paraId="7AF9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69" w:type="dxa"/>
            <w:vMerge w:val="restart"/>
            <w:tcBorders>
              <w:bottom w:val="nil"/>
            </w:tcBorders>
            <w:vAlign w:val="center"/>
          </w:tcPr>
          <w:p w14:paraId="183E840A">
            <w:pPr>
              <w:spacing w:before="68" w:line="240" w:lineRule="exact"/>
              <w:ind w:firstLine="235" w:firstLineChars="100"/>
              <w:rPr>
                <w:rFonts w:ascii="仿宋_GB2312" w:hAnsi="仿宋" w:eastAsia="仿宋_GB2312" w:cs="仿宋"/>
                <w:b/>
                <w:sz w:val="24"/>
              </w:rPr>
            </w:pPr>
            <w:r>
              <w:rPr>
                <w:rFonts w:hint="eastAsia" w:ascii="仿宋_GB2312" w:hAnsi="仿宋" w:eastAsia="仿宋_GB2312" w:cs="仿宋"/>
                <w:b/>
                <w:spacing w:val="-3"/>
                <w:sz w:val="24"/>
              </w:rPr>
              <w:t>音乐类</w:t>
            </w:r>
          </w:p>
        </w:tc>
        <w:tc>
          <w:tcPr>
            <w:tcW w:w="1568" w:type="dxa"/>
            <w:vAlign w:val="center"/>
          </w:tcPr>
          <w:p w14:paraId="0576E763">
            <w:pPr>
              <w:spacing w:before="221" w:line="240" w:lineRule="exact"/>
              <w:jc w:val="center"/>
              <w:rPr>
                <w:rFonts w:eastAsia="仿宋_GB2312"/>
                <w:sz w:val="24"/>
              </w:rPr>
            </w:pPr>
            <w:r>
              <w:rPr>
                <w:rFonts w:eastAsia="仿宋_GB2312"/>
                <w:spacing w:val="-4"/>
                <w:sz w:val="24"/>
              </w:rPr>
              <w:t>130201</w:t>
            </w:r>
          </w:p>
        </w:tc>
        <w:tc>
          <w:tcPr>
            <w:tcW w:w="2616" w:type="dxa"/>
            <w:vAlign w:val="center"/>
          </w:tcPr>
          <w:p w14:paraId="315177D6">
            <w:pPr>
              <w:spacing w:before="169" w:line="240" w:lineRule="exact"/>
              <w:jc w:val="center"/>
              <w:rPr>
                <w:rFonts w:eastAsia="仿宋_GB2312"/>
                <w:sz w:val="24"/>
              </w:rPr>
            </w:pPr>
            <w:r>
              <w:rPr>
                <w:rFonts w:eastAsia="仿宋_GB2312"/>
                <w:spacing w:val="3"/>
                <w:sz w:val="24"/>
              </w:rPr>
              <w:t>音乐表演</w:t>
            </w:r>
          </w:p>
        </w:tc>
        <w:tc>
          <w:tcPr>
            <w:tcW w:w="3931" w:type="dxa"/>
            <w:vMerge w:val="restart"/>
            <w:vAlign w:val="center"/>
          </w:tcPr>
          <w:p w14:paraId="7D63883E">
            <w:pPr>
              <w:spacing w:line="240" w:lineRule="exact"/>
              <w:jc w:val="left"/>
              <w:rPr>
                <w:rFonts w:eastAsia="仿宋_GB2312"/>
                <w:spacing w:val="3"/>
                <w:sz w:val="24"/>
              </w:rPr>
            </w:pPr>
            <w:r>
              <w:rPr>
                <w:rFonts w:eastAsia="仿宋_GB2312"/>
                <w:spacing w:val="3"/>
                <w:sz w:val="24"/>
              </w:rPr>
              <w:t>0101音乐表演：101-乐理，102-听写，103-视唱，104A-器乐或104B-声乐</w:t>
            </w:r>
          </w:p>
        </w:tc>
      </w:tr>
      <w:tr w14:paraId="2DF4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69" w:type="dxa"/>
            <w:vMerge w:val="continue"/>
            <w:tcBorders>
              <w:top w:val="nil"/>
              <w:bottom w:val="nil"/>
            </w:tcBorders>
            <w:vAlign w:val="center"/>
          </w:tcPr>
          <w:p w14:paraId="4C959A6D">
            <w:pPr>
              <w:spacing w:line="560" w:lineRule="exact"/>
              <w:jc w:val="center"/>
              <w:rPr>
                <w:rFonts w:ascii="仿宋" w:hAnsi="仿宋" w:eastAsia="仿宋" w:cs="仿宋"/>
                <w:sz w:val="24"/>
              </w:rPr>
            </w:pPr>
          </w:p>
        </w:tc>
        <w:tc>
          <w:tcPr>
            <w:tcW w:w="1568" w:type="dxa"/>
            <w:vAlign w:val="center"/>
          </w:tcPr>
          <w:p w14:paraId="4ACF1589">
            <w:pPr>
              <w:spacing w:before="212" w:line="240" w:lineRule="exact"/>
              <w:jc w:val="center"/>
              <w:rPr>
                <w:rFonts w:eastAsia="仿宋_GB2312"/>
                <w:sz w:val="24"/>
              </w:rPr>
            </w:pPr>
            <w:r>
              <w:rPr>
                <w:rFonts w:eastAsia="仿宋_GB2312"/>
                <w:spacing w:val="-4"/>
                <w:sz w:val="24"/>
              </w:rPr>
              <w:t>130209</w:t>
            </w:r>
          </w:p>
        </w:tc>
        <w:tc>
          <w:tcPr>
            <w:tcW w:w="2616" w:type="dxa"/>
            <w:vAlign w:val="center"/>
          </w:tcPr>
          <w:p w14:paraId="49EF0B20">
            <w:pPr>
              <w:spacing w:before="160" w:line="240" w:lineRule="exact"/>
              <w:jc w:val="center"/>
              <w:rPr>
                <w:rFonts w:eastAsia="仿宋_GB2312"/>
                <w:sz w:val="24"/>
              </w:rPr>
            </w:pPr>
            <w:r>
              <w:rPr>
                <w:rFonts w:eastAsia="仿宋_GB2312"/>
                <w:spacing w:val="3"/>
                <w:sz w:val="24"/>
              </w:rPr>
              <w:t>流行音乐</w:t>
            </w:r>
          </w:p>
        </w:tc>
        <w:tc>
          <w:tcPr>
            <w:tcW w:w="3931" w:type="dxa"/>
            <w:vMerge w:val="continue"/>
            <w:vAlign w:val="center"/>
          </w:tcPr>
          <w:p w14:paraId="6918F69F">
            <w:pPr>
              <w:spacing w:line="240" w:lineRule="exact"/>
              <w:ind w:left="793"/>
              <w:jc w:val="center"/>
              <w:rPr>
                <w:rFonts w:eastAsia="仿宋_GB2312"/>
                <w:spacing w:val="3"/>
                <w:sz w:val="24"/>
              </w:rPr>
            </w:pPr>
          </w:p>
        </w:tc>
      </w:tr>
      <w:tr w14:paraId="1CB2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69" w:type="dxa"/>
            <w:vMerge w:val="continue"/>
            <w:tcBorders>
              <w:top w:val="nil"/>
              <w:bottom w:val="nil"/>
            </w:tcBorders>
            <w:vAlign w:val="center"/>
          </w:tcPr>
          <w:p w14:paraId="7A98A505">
            <w:pPr>
              <w:spacing w:line="560" w:lineRule="exact"/>
              <w:jc w:val="center"/>
              <w:rPr>
                <w:rFonts w:ascii="仿宋" w:hAnsi="仿宋" w:eastAsia="仿宋" w:cs="仿宋"/>
                <w:sz w:val="24"/>
              </w:rPr>
            </w:pPr>
          </w:p>
        </w:tc>
        <w:tc>
          <w:tcPr>
            <w:tcW w:w="1568" w:type="dxa"/>
            <w:vAlign w:val="center"/>
          </w:tcPr>
          <w:p w14:paraId="6D77FDDE">
            <w:pPr>
              <w:spacing w:before="68" w:line="240" w:lineRule="exact"/>
              <w:jc w:val="center"/>
              <w:rPr>
                <w:rFonts w:eastAsia="仿宋_GB2312"/>
                <w:sz w:val="24"/>
              </w:rPr>
            </w:pPr>
            <w:r>
              <w:rPr>
                <w:rFonts w:eastAsia="仿宋_GB2312"/>
                <w:spacing w:val="-4"/>
                <w:sz w:val="24"/>
              </w:rPr>
              <w:t>130202</w:t>
            </w:r>
          </w:p>
        </w:tc>
        <w:tc>
          <w:tcPr>
            <w:tcW w:w="2616" w:type="dxa"/>
            <w:vAlign w:val="center"/>
          </w:tcPr>
          <w:p w14:paraId="78CE32A6">
            <w:pPr>
              <w:spacing w:before="68" w:line="240" w:lineRule="exact"/>
              <w:jc w:val="center"/>
              <w:rPr>
                <w:rFonts w:eastAsia="仿宋_GB2312"/>
                <w:sz w:val="24"/>
              </w:rPr>
            </w:pPr>
            <w:r>
              <w:rPr>
                <w:rFonts w:eastAsia="仿宋_GB2312"/>
                <w:spacing w:val="3"/>
                <w:sz w:val="24"/>
              </w:rPr>
              <w:t>音乐学</w:t>
            </w:r>
          </w:p>
        </w:tc>
        <w:tc>
          <w:tcPr>
            <w:tcW w:w="3931" w:type="dxa"/>
            <w:vAlign w:val="center"/>
          </w:tcPr>
          <w:p w14:paraId="0D1B360B">
            <w:pPr>
              <w:spacing w:line="240" w:lineRule="exact"/>
              <w:jc w:val="left"/>
              <w:rPr>
                <w:rFonts w:eastAsia="仿宋_GB2312"/>
                <w:spacing w:val="3"/>
                <w:sz w:val="24"/>
              </w:rPr>
            </w:pPr>
            <w:r>
              <w:rPr>
                <w:rFonts w:eastAsia="仿宋_GB2312"/>
                <w:spacing w:val="1"/>
                <w:sz w:val="24"/>
              </w:rPr>
              <w:t>高校可根据本校人才培养需要，从0101</w:t>
            </w:r>
            <w:r>
              <w:rPr>
                <w:rFonts w:eastAsia="仿宋_GB2312"/>
                <w:spacing w:val="-1"/>
                <w:sz w:val="24"/>
              </w:rPr>
              <w:t>音乐表演或0102音乐教育中自主选择统</w:t>
            </w:r>
            <w:r>
              <w:rPr>
                <w:rFonts w:eastAsia="仿宋_GB2312"/>
                <w:spacing w:val="8"/>
                <w:sz w:val="24"/>
              </w:rPr>
              <w:t>考对应科目</w:t>
            </w:r>
          </w:p>
        </w:tc>
      </w:tr>
      <w:tr w14:paraId="3EE00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9" w:type="dxa"/>
            <w:vMerge w:val="continue"/>
            <w:tcBorders>
              <w:top w:val="nil"/>
              <w:bottom w:val="nil"/>
            </w:tcBorders>
            <w:vAlign w:val="center"/>
          </w:tcPr>
          <w:p w14:paraId="486F5321">
            <w:pPr>
              <w:spacing w:line="560" w:lineRule="exact"/>
              <w:jc w:val="center"/>
              <w:rPr>
                <w:rFonts w:ascii="仿宋" w:hAnsi="仿宋" w:eastAsia="仿宋" w:cs="仿宋"/>
                <w:sz w:val="24"/>
              </w:rPr>
            </w:pPr>
          </w:p>
        </w:tc>
        <w:tc>
          <w:tcPr>
            <w:tcW w:w="1568" w:type="dxa"/>
            <w:vAlign w:val="center"/>
          </w:tcPr>
          <w:p w14:paraId="245D1771">
            <w:pPr>
              <w:spacing w:before="194" w:line="240" w:lineRule="exact"/>
              <w:jc w:val="center"/>
              <w:rPr>
                <w:rFonts w:eastAsia="仿宋_GB2312"/>
                <w:sz w:val="24"/>
              </w:rPr>
            </w:pPr>
            <w:r>
              <w:rPr>
                <w:rFonts w:eastAsia="仿宋_GB2312"/>
                <w:spacing w:val="-4"/>
                <w:sz w:val="24"/>
              </w:rPr>
              <w:t>130203</w:t>
            </w:r>
          </w:p>
        </w:tc>
        <w:tc>
          <w:tcPr>
            <w:tcW w:w="2616" w:type="dxa"/>
            <w:vAlign w:val="center"/>
          </w:tcPr>
          <w:p w14:paraId="5395BF74">
            <w:pPr>
              <w:spacing w:before="141" w:line="240" w:lineRule="exact"/>
              <w:jc w:val="center"/>
              <w:rPr>
                <w:rFonts w:eastAsia="仿宋_GB2312"/>
                <w:sz w:val="24"/>
              </w:rPr>
            </w:pPr>
            <w:r>
              <w:rPr>
                <w:rFonts w:eastAsia="仿宋_GB2312"/>
                <w:spacing w:val="-1"/>
                <w:sz w:val="24"/>
              </w:rPr>
              <w:t>作曲与作曲技术理论</w:t>
            </w:r>
          </w:p>
        </w:tc>
        <w:tc>
          <w:tcPr>
            <w:tcW w:w="3931" w:type="dxa"/>
            <w:vMerge w:val="restart"/>
            <w:vAlign w:val="center"/>
          </w:tcPr>
          <w:p w14:paraId="132AB22E">
            <w:pPr>
              <w:spacing w:line="240" w:lineRule="exact"/>
              <w:ind w:left="106"/>
              <w:jc w:val="left"/>
              <w:rPr>
                <w:rFonts w:eastAsia="仿宋_GB2312"/>
                <w:spacing w:val="-1"/>
                <w:sz w:val="24"/>
              </w:rPr>
            </w:pPr>
            <w:r>
              <w:rPr>
                <w:rFonts w:eastAsia="仿宋_GB2312"/>
                <w:spacing w:val="-5"/>
                <w:sz w:val="24"/>
              </w:rPr>
              <w:t>0102音乐教育：101-乐理，102-听写，103-</w:t>
            </w:r>
            <w:r>
              <w:rPr>
                <w:rFonts w:eastAsia="仿宋_GB2312"/>
                <w:spacing w:val="11"/>
                <w:sz w:val="24"/>
              </w:rPr>
              <w:t>视唱，104A-器乐和104B-声乐(器乐、</w:t>
            </w:r>
            <w:r>
              <w:rPr>
                <w:rFonts w:eastAsia="仿宋_GB2312"/>
                <w:spacing w:val="4"/>
                <w:sz w:val="24"/>
              </w:rPr>
              <w:t>声乐科目设主、副项</w:t>
            </w:r>
            <w:r>
              <w:rPr>
                <w:rFonts w:eastAsia="仿宋_GB2312"/>
                <w:spacing w:val="13"/>
                <w:sz w:val="24"/>
              </w:rPr>
              <w:t>)</w:t>
            </w:r>
          </w:p>
        </w:tc>
      </w:tr>
      <w:tr w14:paraId="32A1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bottom w:val="nil"/>
            </w:tcBorders>
            <w:vAlign w:val="center"/>
          </w:tcPr>
          <w:p w14:paraId="1A9DC3EC">
            <w:pPr>
              <w:spacing w:line="560" w:lineRule="exact"/>
              <w:jc w:val="center"/>
              <w:rPr>
                <w:rFonts w:ascii="仿宋" w:hAnsi="仿宋" w:eastAsia="仿宋" w:cs="仿宋"/>
                <w:sz w:val="24"/>
              </w:rPr>
            </w:pPr>
          </w:p>
        </w:tc>
        <w:tc>
          <w:tcPr>
            <w:tcW w:w="1568" w:type="dxa"/>
            <w:vAlign w:val="center"/>
          </w:tcPr>
          <w:p w14:paraId="09585C41">
            <w:pPr>
              <w:spacing w:before="185" w:line="240" w:lineRule="exact"/>
              <w:jc w:val="center"/>
              <w:rPr>
                <w:rFonts w:eastAsia="仿宋_GB2312"/>
                <w:sz w:val="24"/>
              </w:rPr>
            </w:pPr>
            <w:r>
              <w:rPr>
                <w:rFonts w:eastAsia="仿宋_GB2312"/>
                <w:spacing w:val="-4"/>
                <w:sz w:val="24"/>
              </w:rPr>
              <w:t>130210</w:t>
            </w:r>
          </w:p>
        </w:tc>
        <w:tc>
          <w:tcPr>
            <w:tcW w:w="2616" w:type="dxa"/>
            <w:vAlign w:val="center"/>
          </w:tcPr>
          <w:p w14:paraId="55AA5973">
            <w:pPr>
              <w:spacing w:before="133" w:line="240" w:lineRule="exact"/>
              <w:jc w:val="center"/>
              <w:rPr>
                <w:rFonts w:eastAsia="仿宋_GB2312"/>
                <w:sz w:val="24"/>
              </w:rPr>
            </w:pPr>
            <w:r>
              <w:rPr>
                <w:rFonts w:eastAsia="仿宋_GB2312"/>
                <w:spacing w:val="-2"/>
                <w:sz w:val="24"/>
              </w:rPr>
              <w:t>音乐治疗</w:t>
            </w:r>
          </w:p>
        </w:tc>
        <w:tc>
          <w:tcPr>
            <w:tcW w:w="3931" w:type="dxa"/>
            <w:vMerge w:val="continue"/>
            <w:vAlign w:val="center"/>
          </w:tcPr>
          <w:p w14:paraId="7B1685FB">
            <w:pPr>
              <w:spacing w:before="133" w:line="560" w:lineRule="exact"/>
              <w:ind w:left="793"/>
              <w:jc w:val="center"/>
              <w:rPr>
                <w:rFonts w:ascii="仿宋" w:hAnsi="仿宋" w:eastAsia="仿宋" w:cs="仿宋"/>
                <w:spacing w:val="-2"/>
                <w:sz w:val="24"/>
              </w:rPr>
            </w:pPr>
          </w:p>
        </w:tc>
      </w:tr>
      <w:tr w14:paraId="24F8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69" w:type="dxa"/>
            <w:vMerge w:val="continue"/>
            <w:tcBorders>
              <w:top w:val="nil"/>
              <w:bottom w:val="nil"/>
            </w:tcBorders>
            <w:vAlign w:val="center"/>
          </w:tcPr>
          <w:p w14:paraId="1692BD30">
            <w:pPr>
              <w:spacing w:line="560" w:lineRule="exact"/>
              <w:jc w:val="center"/>
              <w:rPr>
                <w:rFonts w:ascii="仿宋" w:hAnsi="仿宋" w:eastAsia="仿宋" w:cs="仿宋"/>
                <w:sz w:val="24"/>
              </w:rPr>
            </w:pPr>
          </w:p>
        </w:tc>
        <w:tc>
          <w:tcPr>
            <w:tcW w:w="1568" w:type="dxa"/>
            <w:vAlign w:val="center"/>
          </w:tcPr>
          <w:p w14:paraId="1048DFB0">
            <w:pPr>
              <w:spacing w:before="155" w:line="240" w:lineRule="exact"/>
              <w:jc w:val="center"/>
              <w:rPr>
                <w:rFonts w:eastAsia="仿宋_GB2312"/>
                <w:sz w:val="24"/>
              </w:rPr>
            </w:pPr>
            <w:r>
              <w:rPr>
                <w:rFonts w:eastAsia="仿宋_GB2312"/>
                <w:spacing w:val="-4"/>
                <w:sz w:val="24"/>
              </w:rPr>
              <w:t>130212</w:t>
            </w:r>
          </w:p>
        </w:tc>
        <w:tc>
          <w:tcPr>
            <w:tcW w:w="2616" w:type="dxa"/>
            <w:vAlign w:val="center"/>
          </w:tcPr>
          <w:p w14:paraId="37811000">
            <w:pPr>
              <w:spacing w:before="102" w:line="240" w:lineRule="exact"/>
              <w:jc w:val="center"/>
              <w:rPr>
                <w:rFonts w:eastAsia="仿宋_GB2312"/>
                <w:sz w:val="24"/>
              </w:rPr>
            </w:pPr>
            <w:r>
              <w:rPr>
                <w:rFonts w:eastAsia="仿宋_GB2312"/>
                <w:spacing w:val="4"/>
                <w:sz w:val="24"/>
              </w:rPr>
              <w:t>音乐教育</w:t>
            </w:r>
          </w:p>
        </w:tc>
        <w:tc>
          <w:tcPr>
            <w:tcW w:w="3931" w:type="dxa"/>
            <w:vMerge w:val="continue"/>
            <w:vAlign w:val="center"/>
          </w:tcPr>
          <w:p w14:paraId="0ABFEDAD">
            <w:pPr>
              <w:spacing w:before="102" w:line="560" w:lineRule="exact"/>
              <w:ind w:left="793"/>
              <w:jc w:val="center"/>
              <w:rPr>
                <w:rFonts w:ascii="仿宋" w:hAnsi="仿宋" w:eastAsia="仿宋" w:cs="仿宋"/>
                <w:spacing w:val="4"/>
                <w:sz w:val="24"/>
              </w:rPr>
            </w:pPr>
          </w:p>
        </w:tc>
      </w:tr>
      <w:tr w14:paraId="07D7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69" w:type="dxa"/>
            <w:vMerge w:val="continue"/>
            <w:tcBorders>
              <w:top w:val="nil"/>
            </w:tcBorders>
            <w:vAlign w:val="center"/>
          </w:tcPr>
          <w:p w14:paraId="57B7EAA7">
            <w:pPr>
              <w:spacing w:line="560" w:lineRule="exact"/>
              <w:jc w:val="center"/>
              <w:rPr>
                <w:rFonts w:ascii="仿宋" w:hAnsi="仿宋" w:eastAsia="仿宋" w:cs="仿宋"/>
                <w:sz w:val="24"/>
              </w:rPr>
            </w:pPr>
          </w:p>
        </w:tc>
        <w:tc>
          <w:tcPr>
            <w:tcW w:w="1568" w:type="dxa"/>
            <w:vAlign w:val="center"/>
          </w:tcPr>
          <w:p w14:paraId="4E960280">
            <w:pPr>
              <w:spacing w:before="185" w:line="240" w:lineRule="exact"/>
              <w:jc w:val="center"/>
              <w:rPr>
                <w:rFonts w:eastAsia="仿宋_GB2312"/>
                <w:sz w:val="24"/>
              </w:rPr>
            </w:pPr>
            <w:r>
              <w:rPr>
                <w:rFonts w:eastAsia="仿宋_GB2312"/>
                <w:spacing w:val="-4"/>
                <w:sz w:val="24"/>
              </w:rPr>
              <w:t>130308</w:t>
            </w:r>
          </w:p>
        </w:tc>
        <w:tc>
          <w:tcPr>
            <w:tcW w:w="2616" w:type="dxa"/>
            <w:vAlign w:val="center"/>
          </w:tcPr>
          <w:p w14:paraId="69DFFCEC">
            <w:pPr>
              <w:spacing w:before="132" w:line="240" w:lineRule="exact"/>
              <w:jc w:val="center"/>
              <w:rPr>
                <w:rFonts w:eastAsia="仿宋_GB2312"/>
                <w:sz w:val="24"/>
              </w:rPr>
            </w:pPr>
            <w:r>
              <w:rPr>
                <w:rFonts w:eastAsia="仿宋_GB2312"/>
                <w:spacing w:val="-2"/>
                <w:sz w:val="24"/>
              </w:rPr>
              <w:t>录音艺术</w:t>
            </w:r>
          </w:p>
        </w:tc>
        <w:tc>
          <w:tcPr>
            <w:tcW w:w="3931" w:type="dxa"/>
            <w:vMerge w:val="continue"/>
            <w:vAlign w:val="center"/>
          </w:tcPr>
          <w:p w14:paraId="5BE0E2DB">
            <w:pPr>
              <w:spacing w:before="132" w:line="560" w:lineRule="exact"/>
              <w:ind w:left="793"/>
              <w:jc w:val="center"/>
              <w:rPr>
                <w:rFonts w:ascii="仿宋" w:hAnsi="仿宋" w:eastAsia="仿宋" w:cs="仿宋"/>
                <w:spacing w:val="-2"/>
                <w:sz w:val="24"/>
              </w:rPr>
            </w:pPr>
          </w:p>
        </w:tc>
      </w:tr>
    </w:tbl>
    <w:p w14:paraId="48F575BC">
      <w:pPr>
        <w:widowControl/>
        <w:spacing w:line="560" w:lineRule="exact"/>
        <w:rPr>
          <w:rFonts w:hint="eastAsia" w:ascii="黑体" w:hAnsi="黑体" w:eastAsia="黑体" w:cs="仿宋"/>
          <w:color w:val="000000"/>
          <w:sz w:val="32"/>
          <w:szCs w:val="32"/>
        </w:rPr>
      </w:pPr>
    </w:p>
    <w:p w14:paraId="0758BD9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lang w:val="en-US" w:eastAsia="zh-CN"/>
        </w:rPr>
      </w:pPr>
      <w:r>
        <w:rPr>
          <w:rFonts w:hint="eastAsia" w:ascii="黑体" w:hAnsi="黑体" w:eastAsia="黑体" w:cs="仿宋"/>
          <w:color w:val="000000"/>
          <w:sz w:val="32"/>
          <w:szCs w:val="32"/>
          <w:lang w:val="en-US" w:eastAsia="zh-CN"/>
        </w:rPr>
        <w:t>六、</w:t>
      </w:r>
      <w:r>
        <w:rPr>
          <w:rFonts w:hint="eastAsia" w:ascii="方正小标宋简体" w:hAnsi="仿宋" w:eastAsia="方正小标宋简体" w:cs="仿宋"/>
          <w:b w:val="0"/>
          <w:szCs w:val="32"/>
        </w:rPr>
        <w:t>本科招生专业与科类对应关系一览表</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BB2A5"/>
    <w:multiLevelType w:val="singleLevel"/>
    <w:tmpl w:val="966BB2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680535B"/>
    <w:rsid w:val="09426E41"/>
    <w:rsid w:val="0E706110"/>
    <w:rsid w:val="17D5741E"/>
    <w:rsid w:val="1B2039D7"/>
    <w:rsid w:val="1DBD6E2C"/>
    <w:rsid w:val="237617E6"/>
    <w:rsid w:val="23E00CF4"/>
    <w:rsid w:val="2FE92E0A"/>
    <w:rsid w:val="318D26EA"/>
    <w:rsid w:val="3C307319"/>
    <w:rsid w:val="3DA332B9"/>
    <w:rsid w:val="45D264C6"/>
    <w:rsid w:val="4E914AAB"/>
    <w:rsid w:val="67FC7982"/>
    <w:rsid w:val="69AF0748"/>
    <w:rsid w:val="7204769D"/>
    <w:rsid w:val="794E7F7C"/>
    <w:rsid w:val="7AC65815"/>
    <w:rsid w:val="7C5B0B73"/>
    <w:rsid w:val="7FD9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tiff"/><Relationship Id="rId8" Type="http://schemas.openxmlformats.org/officeDocument/2006/relationships/image" Target="media/image5.tiff"/><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tiff"/><Relationship Id="rId17" Type="http://schemas.openxmlformats.org/officeDocument/2006/relationships/image" Target="media/image14.tiff"/><Relationship Id="rId16" Type="http://schemas.openxmlformats.org/officeDocument/2006/relationships/image" Target="media/image13.png"/><Relationship Id="rId15" Type="http://schemas.openxmlformats.org/officeDocument/2006/relationships/image" Target="media/image12.tiff"/><Relationship Id="rId14" Type="http://schemas.openxmlformats.org/officeDocument/2006/relationships/image" Target="media/image11.tiff"/><Relationship Id="rId13" Type="http://schemas.openxmlformats.org/officeDocument/2006/relationships/image" Target="media/image10.tiff"/><Relationship Id="rId12" Type="http://schemas.openxmlformats.org/officeDocument/2006/relationships/image" Target="media/image9.tiff"/><Relationship Id="rId11" Type="http://schemas.openxmlformats.org/officeDocument/2006/relationships/image" Target="media/image8.tiff"/><Relationship Id="rId10" Type="http://schemas.openxmlformats.org/officeDocument/2006/relationships/image" Target="media/image7.tif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2033</Words>
  <Characters>2088</Characters>
  <Lines>0</Lines>
  <Paragraphs>0</Paragraphs>
  <TotalTime>6</TotalTime>
  <ScaleCrop>false</ScaleCrop>
  <LinksUpToDate>false</LinksUpToDate>
  <CharactersWithSpaces>2094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2024-11-06T04:13:12Z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7C346D1ED6F040DC93A567472FFAD911_13</vt:lpwstr>
  </property>
</Properties>
</file>