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E4485">
      <w:pPr>
        <w:rPr>
          <w:rFonts w:eastAsia="黑体"/>
          <w:sz w:val="32"/>
          <w:szCs w:val="32"/>
        </w:rPr>
      </w:pPr>
      <w:r>
        <w:rPr>
          <w:rFonts w:eastAsia="黑体"/>
          <w:sz w:val="32"/>
          <w:szCs w:val="32"/>
        </w:rPr>
        <w:t>附件4</w:t>
      </w:r>
    </w:p>
    <w:p w14:paraId="573ABF3B">
      <w:pPr>
        <w:spacing w:line="600" w:lineRule="exact"/>
        <w:jc w:val="center"/>
        <w:rPr>
          <w:rFonts w:eastAsia="方正小标宋简体"/>
          <w:bCs/>
          <w:sz w:val="40"/>
          <w:szCs w:val="40"/>
        </w:rPr>
      </w:pPr>
      <w:r>
        <w:rPr>
          <w:rFonts w:eastAsia="方正小标宋简体"/>
          <w:bCs/>
          <w:sz w:val="40"/>
          <w:szCs w:val="40"/>
        </w:rPr>
        <w:t>四川省2025年普通高等学校</w:t>
      </w:r>
    </w:p>
    <w:p w14:paraId="3E26E91C">
      <w:pPr>
        <w:spacing w:line="600" w:lineRule="exact"/>
        <w:jc w:val="center"/>
        <w:rPr>
          <w:rFonts w:eastAsia="方正小标宋简体"/>
          <w:bCs/>
          <w:sz w:val="40"/>
          <w:szCs w:val="40"/>
        </w:rPr>
      </w:pPr>
      <w:r>
        <w:rPr>
          <w:rFonts w:eastAsia="方正小标宋简体"/>
          <w:bCs/>
          <w:sz w:val="40"/>
          <w:szCs w:val="40"/>
        </w:rPr>
        <w:t>播音与主持类专业招生简介</w:t>
      </w:r>
    </w:p>
    <w:p w14:paraId="39BB7C1A">
      <w:pPr>
        <w:pStyle w:val="2"/>
        <w:spacing w:line="540" w:lineRule="exact"/>
        <w:ind w:firstLine="643"/>
        <w:rPr>
          <w:rFonts w:ascii="Times New Roman" w:hAnsi="Times New Roman" w:eastAsia="仿宋_GB2312"/>
          <w:szCs w:val="32"/>
        </w:rPr>
      </w:pPr>
    </w:p>
    <w:p w14:paraId="2308F093">
      <w:pPr>
        <w:spacing w:line="540" w:lineRule="exact"/>
        <w:ind w:firstLine="640"/>
        <w:rPr>
          <w:rFonts w:eastAsia="仿宋_GB2312"/>
          <w:sz w:val="32"/>
          <w:szCs w:val="32"/>
        </w:rPr>
      </w:pPr>
      <w:r>
        <w:rPr>
          <w:rFonts w:eastAsia="仿宋_GB2312"/>
          <w:color w:val="000000"/>
          <w:sz w:val="32"/>
          <w:szCs w:val="32"/>
        </w:rPr>
        <w:t>为贯彻落实教育部《关于进一步加强和改进普通高等学校艺术类专业考试招生工作的指导意见》（教学〔</w:t>
      </w:r>
      <w:r>
        <w:rPr>
          <w:rFonts w:eastAsia="仿宋_GB2312"/>
          <w:sz w:val="32"/>
          <w:szCs w:val="32"/>
        </w:rPr>
        <w:t>2021</w:t>
      </w:r>
      <w:r>
        <w:rPr>
          <w:rFonts w:eastAsia="仿宋_GB2312"/>
          <w:color w:val="000000"/>
          <w:sz w:val="32"/>
          <w:szCs w:val="32"/>
        </w:rPr>
        <w:t>〕</w:t>
      </w:r>
      <w:r>
        <w:rPr>
          <w:rFonts w:eastAsia="仿宋_GB2312"/>
          <w:sz w:val="32"/>
          <w:szCs w:val="32"/>
        </w:rPr>
        <w:t>3</w:t>
      </w:r>
      <w:r>
        <w:rPr>
          <w:rFonts w:eastAsia="仿宋_GB2312"/>
          <w:color w:val="000000"/>
          <w:sz w:val="32"/>
          <w:szCs w:val="32"/>
        </w:rPr>
        <w:t>号）精神，根据教育部关于普通高等学校艺术类专业考试招生录取工作有关文件规定，按照四川省高等教育招生考试委员会、</w:t>
      </w:r>
      <w:r>
        <w:rPr>
          <w:rFonts w:eastAsia="仿宋_GB2312"/>
          <w:sz w:val="32"/>
          <w:szCs w:val="32"/>
        </w:rPr>
        <w:t>四川省教育厅《关于印发〈四川省进一步加强和改进普通高等学校艺术类专业考试招生工作实施方案〉的通知》（川招考委〔2023〕13号）相关要求，制定本招生简介。本类统考按照统一设点、统一命题、统一制卷、统一考试、统一评分的原则</w:t>
      </w:r>
      <w:r>
        <w:rPr>
          <w:rFonts w:hint="eastAsia" w:eastAsia="仿宋_GB2312"/>
          <w:sz w:val="32"/>
          <w:szCs w:val="32"/>
        </w:rPr>
        <w:t>，以“考评分离”形式</w:t>
      </w:r>
      <w:r>
        <w:rPr>
          <w:rFonts w:eastAsia="仿宋_GB2312"/>
          <w:sz w:val="32"/>
          <w:szCs w:val="32"/>
        </w:rPr>
        <w:t>组织实施。报考省内外学校</w:t>
      </w:r>
      <w:r>
        <w:rPr>
          <w:rFonts w:hint="eastAsia" w:eastAsia="仿宋_GB2312"/>
          <w:sz w:val="32"/>
          <w:szCs w:val="32"/>
        </w:rPr>
        <w:t>播音与主持</w:t>
      </w:r>
      <w:r>
        <w:rPr>
          <w:rFonts w:eastAsia="仿宋_GB2312"/>
          <w:sz w:val="32"/>
          <w:szCs w:val="32"/>
        </w:rPr>
        <w:t>类相关专业的考生，均须参加本类统考。</w:t>
      </w:r>
    </w:p>
    <w:p w14:paraId="64F87816">
      <w:pPr>
        <w:spacing w:line="540" w:lineRule="exact"/>
        <w:ind w:firstLine="640" w:firstLineChars="200"/>
        <w:rPr>
          <w:rFonts w:eastAsia="黑体"/>
          <w:sz w:val="32"/>
          <w:szCs w:val="32"/>
        </w:rPr>
      </w:pPr>
      <w:r>
        <w:rPr>
          <w:rFonts w:eastAsia="黑体"/>
          <w:sz w:val="32"/>
          <w:szCs w:val="32"/>
        </w:rPr>
        <w:t>一、招生学校</w:t>
      </w:r>
    </w:p>
    <w:p w14:paraId="23B58C89">
      <w:pPr>
        <w:spacing w:line="540" w:lineRule="exact"/>
        <w:ind w:firstLine="640"/>
        <w:rPr>
          <w:rFonts w:eastAsia="仿宋_GB2312"/>
          <w:color w:val="000000"/>
          <w:sz w:val="32"/>
          <w:szCs w:val="32"/>
        </w:rPr>
      </w:pPr>
      <w:r>
        <w:rPr>
          <w:rFonts w:eastAsia="仿宋_GB2312"/>
          <w:sz w:val="32"/>
          <w:szCs w:val="32"/>
        </w:rPr>
        <w:t>2025</w:t>
      </w:r>
      <w:r>
        <w:rPr>
          <w:rFonts w:eastAsia="仿宋_GB2312"/>
          <w:color w:val="000000"/>
          <w:sz w:val="32"/>
          <w:szCs w:val="32"/>
        </w:rPr>
        <w:t>年省内外招生学校（专业）及其代号、招生计划、收费标准、办学性质等详见</w:t>
      </w:r>
      <w:r>
        <w:rPr>
          <w:rFonts w:hint="eastAsia" w:eastAsia="仿宋_GB2312"/>
          <w:color w:val="000000"/>
          <w:sz w:val="32"/>
          <w:szCs w:val="32"/>
        </w:rPr>
        <w:t>《招生考试报·2025年招生计划合订本》</w:t>
      </w:r>
      <w:r>
        <w:rPr>
          <w:rFonts w:eastAsia="仿宋_GB2312"/>
          <w:color w:val="000000"/>
          <w:sz w:val="32"/>
          <w:szCs w:val="32"/>
        </w:rPr>
        <w:t>。</w:t>
      </w:r>
    </w:p>
    <w:p w14:paraId="6A2BA245">
      <w:pPr>
        <w:spacing w:line="540" w:lineRule="exact"/>
        <w:ind w:firstLine="640" w:firstLineChars="200"/>
        <w:rPr>
          <w:rFonts w:eastAsia="黑体"/>
          <w:sz w:val="32"/>
          <w:szCs w:val="32"/>
        </w:rPr>
      </w:pPr>
      <w:r>
        <w:rPr>
          <w:rFonts w:eastAsia="黑体"/>
          <w:sz w:val="32"/>
          <w:szCs w:val="32"/>
        </w:rPr>
        <w:t>二、报名资格</w:t>
      </w:r>
    </w:p>
    <w:p w14:paraId="4DDF92F8">
      <w:pPr>
        <w:spacing w:line="540" w:lineRule="exact"/>
        <w:ind w:firstLine="640"/>
        <w:rPr>
          <w:rFonts w:eastAsia="仿宋_GB2312"/>
          <w:color w:val="000000"/>
          <w:sz w:val="32"/>
          <w:szCs w:val="32"/>
        </w:rPr>
      </w:pPr>
      <w:r>
        <w:rPr>
          <w:rFonts w:eastAsia="仿宋_GB2312"/>
          <w:sz w:val="32"/>
          <w:szCs w:val="32"/>
        </w:rPr>
        <w:t>2025</w:t>
      </w:r>
      <w:r>
        <w:rPr>
          <w:rFonts w:eastAsia="仿宋_GB2312"/>
          <w:color w:val="000000"/>
          <w:sz w:val="32"/>
          <w:szCs w:val="32"/>
        </w:rPr>
        <w:t>年高考报名按</w:t>
      </w:r>
      <w:r>
        <w:rPr>
          <w:rFonts w:eastAsia="仿宋_GB2312"/>
          <w:sz w:val="32"/>
          <w:szCs w:val="32"/>
        </w:rPr>
        <w:t>2024</w:t>
      </w:r>
      <w:r>
        <w:rPr>
          <w:rFonts w:eastAsia="仿宋_GB2312"/>
          <w:color w:val="000000"/>
          <w:sz w:val="32"/>
          <w:szCs w:val="32"/>
        </w:rPr>
        <w:t>年教育部规定的条件审核办理。若教育部</w:t>
      </w:r>
      <w:r>
        <w:rPr>
          <w:rFonts w:eastAsia="仿宋_GB2312"/>
          <w:sz w:val="32"/>
          <w:szCs w:val="32"/>
        </w:rPr>
        <w:t>2025</w:t>
      </w:r>
      <w:r>
        <w:rPr>
          <w:rFonts w:eastAsia="仿宋_GB2312"/>
          <w:color w:val="000000"/>
          <w:sz w:val="32"/>
          <w:szCs w:val="32"/>
        </w:rPr>
        <w:t>年度正式文件下发后对报名条件有调整，则对调整所涉及的相关考生重新进行资格审核。具体要求详见四川省高等教育招生考试委员会《关于做好我省</w:t>
      </w:r>
      <w:r>
        <w:rPr>
          <w:rFonts w:eastAsia="仿宋_GB2312"/>
          <w:sz w:val="32"/>
          <w:szCs w:val="32"/>
        </w:rPr>
        <w:t>2025</w:t>
      </w:r>
      <w:r>
        <w:rPr>
          <w:rFonts w:eastAsia="仿宋_GB2312"/>
          <w:color w:val="000000"/>
          <w:sz w:val="32"/>
          <w:szCs w:val="32"/>
        </w:rPr>
        <w:t>年</w:t>
      </w:r>
      <w:r>
        <w:rPr>
          <w:rFonts w:hint="eastAsia" w:eastAsia="仿宋_GB2312"/>
          <w:color w:val="000000"/>
          <w:sz w:val="32"/>
          <w:szCs w:val="32"/>
        </w:rPr>
        <w:t>普通高校招生报名工作的通知</w:t>
      </w:r>
      <w:r>
        <w:rPr>
          <w:rFonts w:eastAsia="仿宋_GB2312"/>
          <w:color w:val="000000"/>
          <w:sz w:val="32"/>
          <w:szCs w:val="32"/>
        </w:rPr>
        <w:t>》（川招考委〔2024〕</w:t>
      </w:r>
      <w:r>
        <w:rPr>
          <w:rFonts w:hint="eastAsia" w:eastAsia="仿宋_GB2312"/>
          <w:color w:val="000000"/>
          <w:sz w:val="32"/>
          <w:szCs w:val="32"/>
        </w:rPr>
        <w:t>42</w:t>
      </w:r>
      <w:r>
        <w:rPr>
          <w:rFonts w:eastAsia="仿宋_GB2312"/>
          <w:color w:val="000000"/>
          <w:sz w:val="32"/>
          <w:szCs w:val="32"/>
        </w:rPr>
        <w:t>号）（以下简称我省</w:t>
      </w:r>
      <w:r>
        <w:rPr>
          <w:rFonts w:hint="eastAsia" w:eastAsia="仿宋_GB2312"/>
          <w:sz w:val="32"/>
          <w:szCs w:val="32"/>
        </w:rPr>
        <w:t>2025年普通高考报名文件</w:t>
      </w:r>
      <w:r>
        <w:rPr>
          <w:rFonts w:eastAsia="仿宋_GB2312"/>
          <w:color w:val="000000"/>
          <w:sz w:val="32"/>
          <w:szCs w:val="32"/>
        </w:rPr>
        <w:t>）。</w:t>
      </w:r>
    </w:p>
    <w:p w14:paraId="76BD3CC3">
      <w:pPr>
        <w:spacing w:line="540" w:lineRule="exact"/>
        <w:ind w:firstLine="640" w:firstLineChars="200"/>
        <w:rPr>
          <w:rFonts w:eastAsia="黑体"/>
          <w:sz w:val="32"/>
          <w:szCs w:val="32"/>
        </w:rPr>
      </w:pPr>
      <w:r>
        <w:rPr>
          <w:rFonts w:eastAsia="黑体"/>
          <w:sz w:val="32"/>
          <w:szCs w:val="32"/>
        </w:rPr>
        <w:t>三、报名须知</w:t>
      </w:r>
    </w:p>
    <w:p w14:paraId="3ADDBB7A">
      <w:pPr>
        <w:spacing w:line="540" w:lineRule="exact"/>
        <w:ind w:firstLine="640"/>
        <w:rPr>
          <w:rFonts w:eastAsia="仿宋_GB2312"/>
          <w:color w:val="000000"/>
          <w:sz w:val="32"/>
          <w:szCs w:val="32"/>
        </w:rPr>
      </w:pPr>
      <w:r>
        <w:rPr>
          <w:rFonts w:eastAsia="仿宋_GB2312"/>
          <w:color w:val="000000"/>
          <w:sz w:val="32"/>
          <w:szCs w:val="32"/>
        </w:rPr>
        <w:t>2025年起，艺术体育类专业统考报名与普通高考文化考试报名同时进行，一次性填报。所有考生必须在规定时间内完成高考文化考试和专业考试报名信息填报与确认、缴纳报名考试费，逾期不再受理。</w:t>
      </w:r>
    </w:p>
    <w:p w14:paraId="30A82EA5">
      <w:pPr>
        <w:spacing w:line="540" w:lineRule="exact"/>
        <w:ind w:firstLine="64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（一）文化考试报名</w:t>
      </w:r>
    </w:p>
    <w:p w14:paraId="0B29DE4D">
      <w:pPr>
        <w:spacing w:line="540" w:lineRule="exact"/>
        <w:ind w:firstLine="640"/>
        <w:rPr>
          <w:rFonts w:eastAsia="仿宋_GB2312"/>
          <w:color w:val="000000"/>
          <w:sz w:val="32"/>
          <w:szCs w:val="32"/>
        </w:rPr>
      </w:pPr>
      <w:r>
        <w:rPr>
          <w:rFonts w:eastAsia="仿宋_GB2312"/>
          <w:color w:val="000000"/>
          <w:sz w:val="32"/>
          <w:szCs w:val="32"/>
        </w:rPr>
        <w:t>报考普通高等学校播音与主持类专业的考生必须参加</w:t>
      </w:r>
      <w:r>
        <w:rPr>
          <w:rFonts w:hint="eastAsia" w:eastAsia="仿宋_GB2312"/>
          <w:color w:val="000000"/>
          <w:sz w:val="32"/>
          <w:szCs w:val="32"/>
        </w:rPr>
        <w:t>普通高考文化考试</w:t>
      </w:r>
      <w:r>
        <w:rPr>
          <w:rFonts w:eastAsia="仿宋_GB2312"/>
          <w:color w:val="000000"/>
          <w:sz w:val="32"/>
          <w:szCs w:val="32"/>
        </w:rPr>
        <w:t>报名，</w:t>
      </w:r>
      <w:r>
        <w:rPr>
          <w:rFonts w:hint="eastAsia" w:eastAsia="仿宋_GB2312"/>
          <w:color w:val="000000"/>
          <w:sz w:val="32"/>
          <w:szCs w:val="32"/>
        </w:rPr>
        <w:t>报考类别</w:t>
      </w:r>
      <w:r>
        <w:rPr>
          <w:rFonts w:eastAsia="仿宋_GB2312"/>
          <w:color w:val="000000"/>
          <w:sz w:val="32"/>
          <w:szCs w:val="32"/>
        </w:rPr>
        <w:t>须选择艺术类，不可兼报体育类。</w:t>
      </w:r>
    </w:p>
    <w:p w14:paraId="4D86C7AD">
      <w:pPr>
        <w:spacing w:line="540" w:lineRule="exact"/>
        <w:ind w:firstLine="640"/>
        <w:rPr>
          <w:rFonts w:eastAsia="仿宋_GB2312"/>
          <w:color w:val="000000"/>
          <w:sz w:val="32"/>
          <w:szCs w:val="32"/>
        </w:rPr>
      </w:pPr>
      <w:r>
        <w:rPr>
          <w:rFonts w:eastAsia="仿宋_GB2312"/>
          <w:color w:val="000000"/>
          <w:sz w:val="32"/>
          <w:szCs w:val="32"/>
        </w:rPr>
        <w:t>考生网上报名时间安排在2024年10月24日至11月6日</w:t>
      </w:r>
      <w:r>
        <w:rPr>
          <w:rFonts w:hint="eastAsia" w:ascii="仿宋_GB2312" w:hAnsi="华文仿宋" w:eastAsia="仿宋_GB2312" w:cs="宋体"/>
          <w:kern w:val="36"/>
          <w:sz w:val="32"/>
          <w:szCs w:val="32"/>
        </w:rPr>
        <w:t>，每日</w:t>
      </w:r>
      <w:r>
        <w:rPr>
          <w:rFonts w:hint="eastAsia" w:eastAsia="仿宋_GB2312" w:cs="宋体"/>
          <w:kern w:val="36"/>
          <w:sz w:val="32"/>
          <w:szCs w:val="32"/>
        </w:rPr>
        <w:t>9</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hint="eastAsia" w:ascii="仿宋_GB2312" w:hAnsi="华文仿宋" w:eastAsia="仿宋_GB2312" w:cs="宋体"/>
          <w:kern w:val="36"/>
          <w:sz w:val="32"/>
          <w:szCs w:val="32"/>
        </w:rPr>
        <w:t>—</w:t>
      </w:r>
      <w:r>
        <w:rPr>
          <w:rFonts w:hint="eastAsia" w:eastAsia="仿宋_GB2312" w:cs="宋体"/>
          <w:kern w:val="36"/>
          <w:sz w:val="32"/>
          <w:szCs w:val="32"/>
        </w:rPr>
        <w:t>22</w:t>
      </w:r>
      <w:r>
        <w:rPr>
          <w:rFonts w:hint="eastAsia" w:ascii="仿宋_GB2312" w:hAnsi="华文仿宋" w:eastAsia="仿宋_GB2312" w:cs="宋体"/>
          <w:kern w:val="36"/>
          <w:sz w:val="32"/>
          <w:szCs w:val="32"/>
        </w:rPr>
        <w:t>:</w:t>
      </w:r>
      <w:r>
        <w:rPr>
          <w:rFonts w:hint="eastAsia" w:eastAsia="仿宋_GB2312" w:cs="宋体"/>
          <w:kern w:val="36"/>
          <w:sz w:val="32"/>
          <w:szCs w:val="32"/>
        </w:rPr>
        <w:t>00</w:t>
      </w:r>
      <w:r>
        <w:rPr>
          <w:rFonts w:eastAsia="仿宋_GB2312"/>
          <w:color w:val="000000"/>
          <w:sz w:val="32"/>
          <w:szCs w:val="32"/>
        </w:rPr>
        <w:t>。具体报名办法及要求按我省</w:t>
      </w:r>
      <w:r>
        <w:rPr>
          <w:rFonts w:hint="eastAsia" w:eastAsia="仿宋_GB2312"/>
          <w:color w:val="000000"/>
          <w:sz w:val="32"/>
          <w:szCs w:val="32"/>
        </w:rPr>
        <w:t>2025年普通高考报名文件</w:t>
      </w:r>
      <w:r>
        <w:rPr>
          <w:rFonts w:eastAsia="仿宋_GB2312"/>
          <w:color w:val="000000"/>
          <w:sz w:val="32"/>
          <w:szCs w:val="32"/>
        </w:rPr>
        <w:t>执行。</w:t>
      </w:r>
    </w:p>
    <w:p w14:paraId="255AE1F6">
      <w:pPr>
        <w:spacing w:line="540" w:lineRule="exact"/>
        <w:ind w:firstLine="640"/>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（二）专业考试报名</w:t>
      </w:r>
    </w:p>
    <w:p w14:paraId="6492A9DC">
      <w:pPr>
        <w:spacing w:line="540" w:lineRule="exact"/>
        <w:ind w:firstLine="640"/>
        <w:rPr>
          <w:rFonts w:eastAsia="仿宋_GB2312"/>
          <w:color w:val="000000"/>
          <w:sz w:val="32"/>
          <w:szCs w:val="32"/>
        </w:rPr>
      </w:pPr>
      <w:r>
        <w:rPr>
          <w:rFonts w:eastAsia="仿宋_GB2312"/>
          <w:color w:val="000000"/>
          <w:sz w:val="32"/>
          <w:szCs w:val="32"/>
        </w:rPr>
        <w:t>1.专业统考报名及缴费须知</w:t>
      </w:r>
    </w:p>
    <w:p w14:paraId="65571629">
      <w:pPr>
        <w:spacing w:line="540" w:lineRule="exact"/>
        <w:ind w:firstLine="640"/>
        <w:rPr>
          <w:rFonts w:eastAsia="仿宋_GB2312"/>
          <w:color w:val="000000" w:themeColor="text1"/>
          <w:spacing w:val="-2"/>
          <w:sz w:val="32"/>
          <w:szCs w:val="32"/>
          <w14:textFill>
            <w14:solidFill>
              <w14:schemeClr w14:val="tx1"/>
            </w14:solidFill>
          </w14:textFill>
        </w:rPr>
      </w:pPr>
      <w:r>
        <w:rPr>
          <w:rFonts w:eastAsia="仿宋_GB2312"/>
          <w:color w:val="000000" w:themeColor="text1"/>
          <w:spacing w:val="-2"/>
          <w:sz w:val="32"/>
          <w:szCs w:val="32"/>
          <w14:textFill>
            <w14:solidFill>
              <w14:schemeClr w14:val="tx1"/>
            </w14:solidFill>
          </w14:textFill>
        </w:rPr>
        <w:t>报考我省2025年播音与主持类专业统考的考生，</w:t>
      </w:r>
      <w:r>
        <w:rPr>
          <w:rFonts w:hint="eastAsia" w:eastAsia="仿宋_GB2312"/>
          <w:color w:val="000000" w:themeColor="text1"/>
          <w:spacing w:val="-2"/>
          <w:sz w:val="32"/>
          <w:szCs w:val="32"/>
          <w14:textFill>
            <w14:solidFill>
              <w14:schemeClr w14:val="tx1"/>
            </w14:solidFill>
          </w14:textFill>
        </w:rPr>
        <w:t>登录省教育考试院普通高考报名系统（https://gkbm.sceea.cn）</w:t>
      </w:r>
      <w:r>
        <w:rPr>
          <w:rFonts w:eastAsia="仿宋_GB2312"/>
          <w:color w:val="000000" w:themeColor="text1"/>
          <w:spacing w:val="-2"/>
          <w:sz w:val="32"/>
          <w:szCs w:val="32"/>
          <w14:textFill>
            <w14:solidFill>
              <w14:schemeClr w14:val="tx1"/>
            </w14:solidFill>
          </w14:textFill>
        </w:rPr>
        <w:t>进行报名和缴费，与文化考试报名同步进行。按四川省发展和改革委员会、四川省财政厅《关于重新发布全省教育系统考试考务行政事业性收费的通知》（川发改价格规〔2022〕484号）文件规定，专业统考报名考试费标准为每生每专业200元。</w:t>
      </w:r>
    </w:p>
    <w:p w14:paraId="0D82BCFE">
      <w:pPr>
        <w:spacing w:line="540" w:lineRule="exact"/>
        <w:ind w:firstLine="640"/>
        <w:rPr>
          <w:rFonts w:eastAsia="仿宋_GB2312"/>
          <w:color w:val="000000"/>
          <w:sz w:val="32"/>
          <w:szCs w:val="32"/>
        </w:rPr>
      </w:pPr>
      <w:r>
        <w:rPr>
          <w:rFonts w:eastAsia="仿宋_GB2312"/>
          <w:color w:val="000000"/>
          <w:sz w:val="32"/>
          <w:szCs w:val="32"/>
        </w:rPr>
        <w:t>2.未在规定时间内完成我省文化及专业考试报名手续的考生责任自负。</w:t>
      </w:r>
    </w:p>
    <w:p w14:paraId="0573E2E7">
      <w:pPr>
        <w:spacing w:line="540" w:lineRule="exact"/>
        <w:ind w:firstLine="640"/>
        <w:rPr>
          <w:rFonts w:eastAsia="黑体"/>
          <w:sz w:val="32"/>
          <w:szCs w:val="32"/>
        </w:rPr>
      </w:pPr>
      <w:r>
        <w:rPr>
          <w:rFonts w:eastAsia="黑体"/>
          <w:sz w:val="32"/>
          <w:szCs w:val="32"/>
        </w:rPr>
        <w:t>四、网上打印《专业准考证》</w:t>
      </w:r>
    </w:p>
    <w:p w14:paraId="7401F5A2">
      <w:pPr>
        <w:spacing w:line="540" w:lineRule="exact"/>
        <w:ind w:firstLine="640"/>
        <w:rPr>
          <w:rFonts w:eastAsia="仿宋_GB2312"/>
          <w:color w:val="000000"/>
          <w:sz w:val="32"/>
          <w:szCs w:val="32"/>
        </w:rPr>
      </w:pPr>
      <w:r>
        <w:rPr>
          <w:rFonts w:eastAsia="仿宋_GB2312"/>
          <w:color w:val="000000"/>
          <w:sz w:val="32"/>
          <w:szCs w:val="32"/>
        </w:rPr>
        <w:t>考生在完成播音与主持类专业统考网上报名并缴费成功后，于2024年11月27日至考试结束，可登录普通高考报名系统根据提示打印专业考试准考证。</w:t>
      </w:r>
    </w:p>
    <w:p w14:paraId="23F2CA48">
      <w:pPr>
        <w:spacing w:line="540" w:lineRule="exact"/>
        <w:ind w:firstLine="640" w:firstLineChars="200"/>
        <w:rPr>
          <w:rFonts w:eastAsia="仿宋_GB2312"/>
          <w:b/>
          <w:bCs/>
          <w:sz w:val="32"/>
          <w:szCs w:val="32"/>
        </w:rPr>
      </w:pPr>
      <w:r>
        <w:rPr>
          <w:rFonts w:eastAsia="黑体"/>
          <w:sz w:val="32"/>
          <w:szCs w:val="32"/>
        </w:rPr>
        <w:t>五、专业考试</w:t>
      </w:r>
    </w:p>
    <w:p w14:paraId="3D33DB8D">
      <w:pPr>
        <w:spacing w:line="540" w:lineRule="exact"/>
        <w:ind w:firstLine="640" w:firstLineChars="200"/>
        <w:rPr>
          <w:rFonts w:eastAsia="仿宋_GB2312"/>
          <w:sz w:val="32"/>
          <w:szCs w:val="32"/>
        </w:rPr>
      </w:pPr>
      <w:r>
        <w:rPr>
          <w:rFonts w:eastAsia="仿宋_GB2312"/>
          <w:sz w:val="32"/>
          <w:szCs w:val="32"/>
        </w:rPr>
        <w:t>播音与主持类专业统考是考生进入高校相关专业学习应当具备的基本素质和能力测试，旨在考查考生学习播音与主持类专业应具备的基本条件和潜能，其评价结果是高校相关专业招生录取的重要依据。</w:t>
      </w:r>
    </w:p>
    <w:p w14:paraId="565648CA">
      <w:pPr>
        <w:pStyle w:val="2"/>
        <w:spacing w:line="540" w:lineRule="exact"/>
        <w:ind w:firstLine="0" w:firstLineChars="0"/>
        <w:jc w:val="left"/>
        <w:rPr>
          <w:rFonts w:hAnsi="楷体_GB2312" w:cs="楷体_GB2312"/>
          <w:b w:val="0"/>
          <w:szCs w:val="32"/>
        </w:rPr>
      </w:pPr>
      <w:r>
        <w:rPr>
          <w:rFonts w:hint="eastAsia" w:hAnsi="楷体_GB2312" w:cs="楷体_GB2312"/>
          <w:b w:val="0"/>
          <w:bCs/>
          <w:szCs w:val="32"/>
        </w:rPr>
        <w:t xml:space="preserve">    （一）考试方式</w:t>
      </w:r>
    </w:p>
    <w:p w14:paraId="2B4A9B0F">
      <w:pPr>
        <w:pStyle w:val="2"/>
        <w:spacing w:line="540" w:lineRule="exact"/>
        <w:ind w:firstLine="640"/>
        <w:rPr>
          <w:rFonts w:ascii="Times New Roman" w:hAnsi="Times New Roman" w:eastAsia="仿宋_GB2312"/>
          <w:szCs w:val="32"/>
        </w:rPr>
      </w:pPr>
      <w:r>
        <w:rPr>
          <w:rFonts w:ascii="Times New Roman" w:hAnsi="Times New Roman" w:eastAsia="仿宋_GB2312"/>
          <w:b w:val="0"/>
          <w:color w:val="000000"/>
          <w:szCs w:val="32"/>
        </w:rPr>
        <w:t>2025年四川省普通高等学校播音与主持类专业考试采用</w:t>
      </w:r>
      <w:r>
        <w:rPr>
          <w:rFonts w:hint="eastAsia" w:ascii="Times New Roman" w:hAnsi="Times New Roman" w:eastAsia="仿宋_GB2312"/>
          <w:b w:val="0"/>
          <w:color w:val="000000"/>
          <w:szCs w:val="32"/>
        </w:rPr>
        <w:t>“考评分离”方式进行，即考生</w:t>
      </w:r>
      <w:r>
        <w:rPr>
          <w:rFonts w:ascii="Times New Roman" w:hAnsi="Times New Roman" w:eastAsia="仿宋_GB2312"/>
          <w:b w:val="0"/>
          <w:color w:val="000000"/>
          <w:szCs w:val="32"/>
        </w:rPr>
        <w:t>现场</w:t>
      </w:r>
      <w:r>
        <w:rPr>
          <w:rFonts w:hint="eastAsia" w:ascii="Times New Roman" w:hAnsi="Times New Roman" w:eastAsia="仿宋_GB2312"/>
          <w:b w:val="0"/>
          <w:color w:val="000000"/>
          <w:szCs w:val="32"/>
        </w:rPr>
        <w:t>集中</w:t>
      </w:r>
      <w:r>
        <w:rPr>
          <w:rFonts w:ascii="Times New Roman" w:hAnsi="Times New Roman" w:eastAsia="仿宋_GB2312"/>
          <w:b w:val="0"/>
          <w:color w:val="000000"/>
          <w:szCs w:val="32"/>
        </w:rPr>
        <w:t>录制音视频，</w:t>
      </w:r>
      <w:r>
        <w:rPr>
          <w:rFonts w:hint="eastAsia" w:ascii="Times New Roman" w:hAnsi="Times New Roman" w:eastAsia="仿宋_GB2312"/>
          <w:b w:val="0"/>
          <w:color w:val="000000"/>
          <w:szCs w:val="32"/>
        </w:rPr>
        <w:t>后组织</w:t>
      </w:r>
      <w:r>
        <w:rPr>
          <w:rFonts w:ascii="Times New Roman" w:hAnsi="Times New Roman" w:eastAsia="仿宋_GB2312"/>
          <w:b w:val="0"/>
          <w:color w:val="000000"/>
          <w:szCs w:val="32"/>
        </w:rPr>
        <w:t>评委根据录制的音视频对考生考试表现</w:t>
      </w:r>
      <w:r>
        <w:rPr>
          <w:rFonts w:hint="eastAsia" w:ascii="Times New Roman" w:hAnsi="Times New Roman" w:eastAsia="仿宋_GB2312"/>
          <w:b w:val="0"/>
          <w:color w:val="000000"/>
          <w:szCs w:val="32"/>
        </w:rPr>
        <w:t>进行</w:t>
      </w:r>
      <w:r>
        <w:rPr>
          <w:rFonts w:ascii="Times New Roman" w:hAnsi="Times New Roman" w:eastAsia="仿宋_GB2312"/>
          <w:b w:val="0"/>
          <w:color w:val="000000"/>
          <w:szCs w:val="32"/>
        </w:rPr>
        <w:t>独立评分，考试现场不安排评委。</w:t>
      </w:r>
    </w:p>
    <w:p w14:paraId="1B78C3D5">
      <w:pPr>
        <w:pStyle w:val="2"/>
        <w:snapToGrid w:val="0"/>
        <w:spacing w:line="540" w:lineRule="exact"/>
        <w:ind w:firstLine="640"/>
        <w:jc w:val="left"/>
        <w:rPr>
          <w:rFonts w:hAnsi="楷体_GB2312" w:cs="楷体_GB2312"/>
          <w:b w:val="0"/>
          <w:bCs/>
          <w:szCs w:val="32"/>
        </w:rPr>
      </w:pPr>
      <w:r>
        <w:rPr>
          <w:rFonts w:hAnsi="楷体_GB2312" w:cs="楷体_GB2312"/>
          <w:b w:val="0"/>
          <w:bCs/>
          <w:szCs w:val="32"/>
        </w:rPr>
        <w:t>（二）考试科目和分值</w:t>
      </w:r>
    </w:p>
    <w:p w14:paraId="0227A525">
      <w:pPr>
        <w:spacing w:line="540" w:lineRule="exact"/>
        <w:ind w:firstLine="640" w:firstLineChars="200"/>
        <w:rPr>
          <w:rFonts w:eastAsia="仿宋_GB2312"/>
          <w:sz w:val="32"/>
          <w:szCs w:val="32"/>
        </w:rPr>
      </w:pPr>
      <w:r>
        <w:rPr>
          <w:rFonts w:eastAsia="仿宋_GB2312"/>
          <w:sz w:val="32"/>
          <w:szCs w:val="32"/>
        </w:rPr>
        <w:t>考试包括作品朗读、新闻播报、话题评述三个科目。</w:t>
      </w:r>
    </w:p>
    <w:p w14:paraId="16B1FC89">
      <w:pPr>
        <w:spacing w:line="540" w:lineRule="exact"/>
        <w:ind w:firstLine="640" w:firstLineChars="200"/>
        <w:rPr>
          <w:rFonts w:eastAsia="仿宋_GB2312"/>
          <w:sz w:val="32"/>
          <w:szCs w:val="32"/>
        </w:rPr>
      </w:pPr>
      <w:r>
        <w:rPr>
          <w:rFonts w:eastAsia="仿宋_GB2312"/>
          <w:sz w:val="32"/>
          <w:szCs w:val="32"/>
        </w:rPr>
        <w:t>三科总分为300分，其中作品朗读100分、新闻播报100分、话题评述100分。</w:t>
      </w:r>
    </w:p>
    <w:p w14:paraId="7005E80D">
      <w:pPr>
        <w:snapToGrid w:val="0"/>
        <w:spacing w:line="540" w:lineRule="exact"/>
        <w:ind w:firstLine="640" w:firstLineChars="200"/>
        <w:rPr>
          <w:rFonts w:ascii="楷体_GB2312" w:hAnsi="楷体_GB2312" w:eastAsia="楷体_GB2312" w:cs="楷体_GB2312"/>
          <w:b/>
          <w:sz w:val="32"/>
          <w:szCs w:val="32"/>
        </w:rPr>
      </w:pPr>
      <w:r>
        <w:rPr>
          <w:rFonts w:hint="eastAsia" w:ascii="楷体_GB2312" w:hAnsi="楷体_GB2312" w:eastAsia="楷体_GB2312" w:cs="楷体_GB2312"/>
          <w:bCs/>
          <w:sz w:val="32"/>
          <w:szCs w:val="32"/>
        </w:rPr>
        <w:t>（三）考试目的、内容及形式</w:t>
      </w:r>
    </w:p>
    <w:p w14:paraId="60D9AEB7">
      <w:pPr>
        <w:spacing w:line="540" w:lineRule="exact"/>
        <w:ind w:firstLine="643" w:firstLineChars="200"/>
        <w:rPr>
          <w:rFonts w:eastAsia="仿宋_GB2312"/>
          <w:b/>
          <w:sz w:val="32"/>
          <w:szCs w:val="32"/>
        </w:rPr>
      </w:pPr>
      <w:r>
        <w:rPr>
          <w:rFonts w:eastAsia="仿宋_GB2312"/>
          <w:b/>
          <w:sz w:val="32"/>
          <w:szCs w:val="32"/>
        </w:rPr>
        <w:t>1.作品朗读</w:t>
      </w:r>
    </w:p>
    <w:p w14:paraId="3D771517">
      <w:pPr>
        <w:spacing w:line="540" w:lineRule="exact"/>
        <w:ind w:firstLine="643" w:firstLineChars="200"/>
        <w:rPr>
          <w:rFonts w:eastAsia="仿宋_GB2312"/>
          <w:sz w:val="32"/>
          <w:szCs w:val="32"/>
        </w:rPr>
      </w:pPr>
      <w:r>
        <w:rPr>
          <w:rFonts w:eastAsia="仿宋_GB2312"/>
          <w:b/>
          <w:bCs/>
          <w:sz w:val="32"/>
          <w:szCs w:val="32"/>
        </w:rPr>
        <w:t>考试目的：</w:t>
      </w:r>
      <w:r>
        <w:rPr>
          <w:rFonts w:eastAsia="仿宋_GB2312"/>
          <w:sz w:val="32"/>
          <w:szCs w:val="32"/>
        </w:rPr>
        <w:t>主要考查考生普通话语音面貌、嗓音条件及对作品的理解力、感受力和表现力等。</w:t>
      </w:r>
    </w:p>
    <w:p w14:paraId="0E5F3736">
      <w:pPr>
        <w:spacing w:line="54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：指定文学作品朗读，包括一首（段）古诗文和一段现代文学作品节选。</w:t>
      </w:r>
    </w:p>
    <w:p w14:paraId="2D15AECA">
      <w:pPr>
        <w:spacing w:line="540" w:lineRule="exact"/>
        <w:ind w:firstLine="643" w:firstLineChars="200"/>
        <w:rPr>
          <w:rFonts w:eastAsia="仿宋_GB2312"/>
          <w:sz w:val="32"/>
          <w:szCs w:val="32"/>
        </w:rPr>
      </w:pPr>
      <w:r>
        <w:rPr>
          <w:rFonts w:eastAsia="仿宋_GB2312"/>
          <w:b/>
          <w:bCs/>
          <w:sz w:val="32"/>
          <w:szCs w:val="32"/>
        </w:rPr>
        <w:t>考试形式：</w:t>
      </w:r>
      <w:r>
        <w:rPr>
          <w:rFonts w:eastAsia="仿宋_GB2312"/>
          <w:sz w:val="32"/>
          <w:szCs w:val="32"/>
        </w:rPr>
        <w:t>现场抽取试题，答题时长不超过2分钟。</w:t>
      </w:r>
    </w:p>
    <w:p w14:paraId="6AB6C1F0">
      <w:pPr>
        <w:spacing w:line="540" w:lineRule="exact"/>
        <w:ind w:firstLine="643" w:firstLineChars="200"/>
        <w:rPr>
          <w:rFonts w:eastAsia="仿宋_GB2312"/>
          <w:b/>
          <w:sz w:val="32"/>
          <w:szCs w:val="32"/>
        </w:rPr>
      </w:pPr>
      <w:r>
        <w:rPr>
          <w:rFonts w:eastAsia="仿宋_GB2312"/>
          <w:b/>
          <w:sz w:val="32"/>
          <w:szCs w:val="32"/>
        </w:rPr>
        <w:t>2.新闻播报</w:t>
      </w:r>
    </w:p>
    <w:p w14:paraId="334A8C80">
      <w:pPr>
        <w:spacing w:line="540" w:lineRule="exact"/>
        <w:ind w:firstLine="643" w:firstLineChars="200"/>
        <w:rPr>
          <w:rFonts w:eastAsia="仿宋_GB2312"/>
          <w:sz w:val="32"/>
          <w:szCs w:val="32"/>
        </w:rPr>
      </w:pPr>
      <w:r>
        <w:rPr>
          <w:rFonts w:eastAsia="仿宋_GB2312"/>
          <w:b/>
          <w:bCs/>
          <w:sz w:val="32"/>
          <w:szCs w:val="32"/>
        </w:rPr>
        <w:t>考试目的</w:t>
      </w:r>
      <w:r>
        <w:rPr>
          <w:rFonts w:eastAsia="仿宋_GB2312"/>
          <w:sz w:val="32"/>
          <w:szCs w:val="32"/>
        </w:rPr>
        <w:t>：主要考查考生对新闻稿件的理解能力、表达能力和新闻语感。</w:t>
      </w:r>
    </w:p>
    <w:p w14:paraId="2A2AA47A">
      <w:pPr>
        <w:spacing w:line="54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指定新闻稿件播报。</w:t>
      </w:r>
    </w:p>
    <w:p w14:paraId="6BB5F9C7">
      <w:pPr>
        <w:spacing w:line="540" w:lineRule="exact"/>
        <w:ind w:firstLine="643" w:firstLineChars="200"/>
        <w:rPr>
          <w:rFonts w:eastAsia="仿宋_GB2312"/>
          <w:sz w:val="32"/>
          <w:szCs w:val="32"/>
        </w:rPr>
      </w:pPr>
      <w:r>
        <w:rPr>
          <w:rFonts w:eastAsia="仿宋_GB2312"/>
          <w:b/>
          <w:bCs/>
          <w:sz w:val="32"/>
          <w:szCs w:val="32"/>
        </w:rPr>
        <w:t>考试形式</w:t>
      </w:r>
      <w:r>
        <w:rPr>
          <w:rFonts w:eastAsia="仿宋_GB2312"/>
          <w:sz w:val="32"/>
          <w:szCs w:val="32"/>
        </w:rPr>
        <w:t>：现场抽取试题，答题时长不超过1分钟。</w:t>
      </w:r>
    </w:p>
    <w:p w14:paraId="669B52F0">
      <w:pPr>
        <w:spacing w:line="540" w:lineRule="exact"/>
        <w:ind w:firstLine="643" w:firstLineChars="200"/>
        <w:rPr>
          <w:rFonts w:eastAsia="仿宋_GB2312"/>
          <w:b/>
          <w:sz w:val="32"/>
          <w:szCs w:val="32"/>
        </w:rPr>
      </w:pPr>
      <w:r>
        <w:rPr>
          <w:rFonts w:eastAsia="仿宋_GB2312"/>
          <w:b/>
          <w:sz w:val="32"/>
          <w:szCs w:val="32"/>
        </w:rPr>
        <w:t>3.话题评述</w:t>
      </w:r>
    </w:p>
    <w:p w14:paraId="0D438E66">
      <w:pPr>
        <w:spacing w:line="540" w:lineRule="exact"/>
        <w:ind w:firstLine="643" w:firstLineChars="200"/>
        <w:rPr>
          <w:rFonts w:eastAsia="仿宋_GB2312"/>
          <w:sz w:val="32"/>
          <w:szCs w:val="32"/>
        </w:rPr>
      </w:pPr>
      <w:r>
        <w:rPr>
          <w:rFonts w:eastAsia="仿宋_GB2312"/>
          <w:b/>
          <w:bCs/>
          <w:sz w:val="32"/>
          <w:szCs w:val="32"/>
        </w:rPr>
        <w:t>考试目的：</w:t>
      </w:r>
      <w:r>
        <w:rPr>
          <w:rFonts w:eastAsia="仿宋_GB2312"/>
          <w:sz w:val="32"/>
          <w:szCs w:val="32"/>
        </w:rPr>
        <w:t>主要考查考生思维能力、语言组织能力、口语表达能力、评论能力和说服力。</w:t>
      </w:r>
    </w:p>
    <w:p w14:paraId="5BFC1113">
      <w:pPr>
        <w:spacing w:line="540" w:lineRule="exact"/>
        <w:ind w:firstLine="643" w:firstLineChars="200"/>
        <w:rPr>
          <w:rFonts w:eastAsia="仿宋_GB2312"/>
          <w:sz w:val="32"/>
          <w:szCs w:val="32"/>
        </w:rPr>
      </w:pPr>
      <w:r>
        <w:rPr>
          <w:rFonts w:eastAsia="仿宋_GB2312"/>
          <w:b/>
          <w:bCs/>
          <w:sz w:val="32"/>
          <w:szCs w:val="32"/>
        </w:rPr>
        <w:t>考试内容：</w:t>
      </w:r>
      <w:r>
        <w:rPr>
          <w:rFonts w:eastAsia="仿宋_GB2312"/>
          <w:sz w:val="32"/>
          <w:szCs w:val="32"/>
        </w:rPr>
        <w:t>对所提供的话题（素材）进行评述。</w:t>
      </w:r>
    </w:p>
    <w:p w14:paraId="0AEBFAAF">
      <w:pPr>
        <w:spacing w:line="540" w:lineRule="exact"/>
        <w:ind w:firstLine="643" w:firstLineChars="200"/>
        <w:rPr>
          <w:rFonts w:eastAsia="仿宋_GB2312"/>
          <w:sz w:val="32"/>
          <w:szCs w:val="32"/>
        </w:rPr>
      </w:pPr>
      <w:r>
        <w:rPr>
          <w:rFonts w:eastAsia="仿宋_GB2312"/>
          <w:b/>
          <w:bCs/>
          <w:sz w:val="32"/>
          <w:szCs w:val="32"/>
        </w:rPr>
        <w:t>考试形式：</w:t>
      </w:r>
      <w:r>
        <w:rPr>
          <w:rFonts w:eastAsia="仿宋_GB2312"/>
          <w:sz w:val="32"/>
          <w:szCs w:val="32"/>
        </w:rPr>
        <w:t>现场抽取考题, 脱稿评述，答题时长不超过2分钟。</w:t>
      </w:r>
    </w:p>
    <w:p w14:paraId="0B4E4899">
      <w:pPr>
        <w:widowControl/>
        <w:spacing w:line="540" w:lineRule="exact"/>
        <w:jc w:val="left"/>
        <w:rPr>
          <w:rFonts w:eastAsia="仿宋_GB2312"/>
          <w:sz w:val="32"/>
          <w:szCs w:val="32"/>
        </w:rPr>
      </w:pPr>
      <w:r>
        <w:rPr>
          <w:rFonts w:eastAsia="仿宋_GB2312"/>
          <w:sz w:val="32"/>
          <w:szCs w:val="32"/>
        </w:rPr>
        <w:t xml:space="preserve">    注：所有考试科目均采用单人单场面试方式，同一考生应在同一考场一次性完成。考生三个科目的备稿总时长10分钟。</w:t>
      </w:r>
    </w:p>
    <w:p w14:paraId="67D4E2FE">
      <w:pPr>
        <w:pStyle w:val="3"/>
        <w:widowControl/>
        <w:spacing w:beforeAutospacing="0" w:afterAutospacing="0" w:line="540" w:lineRule="exact"/>
        <w:ind w:firstLine="645"/>
        <w:jc w:val="both"/>
        <w:rPr>
          <w:rFonts w:ascii="楷体_GB2312" w:hAnsi="楷体_GB2312" w:eastAsia="楷体_GB2312" w:cs="楷体_GB2312"/>
          <w:sz w:val="21"/>
          <w:szCs w:val="21"/>
        </w:rPr>
      </w:pPr>
      <w:r>
        <w:rPr>
          <w:rFonts w:hint="eastAsia" w:ascii="楷体_GB2312" w:hAnsi="楷体_GB2312" w:eastAsia="楷体_GB2312" w:cs="楷体_GB2312"/>
          <w:sz w:val="31"/>
          <w:szCs w:val="31"/>
        </w:rPr>
        <w:t>（四）音视频录制</w:t>
      </w:r>
    </w:p>
    <w:p w14:paraId="540CCA7B">
      <w:pPr>
        <w:pStyle w:val="3"/>
        <w:widowControl/>
        <w:spacing w:beforeAutospacing="0" w:afterAutospacing="0" w:line="540" w:lineRule="exact"/>
        <w:ind w:firstLine="645"/>
        <w:jc w:val="both"/>
        <w:rPr>
          <w:rFonts w:eastAsia="仿宋_GB2312"/>
          <w:kern w:val="2"/>
          <w:sz w:val="32"/>
          <w:szCs w:val="32"/>
        </w:rPr>
      </w:pPr>
      <w:r>
        <w:rPr>
          <w:rFonts w:eastAsia="仿宋_GB2312"/>
          <w:kern w:val="2"/>
          <w:sz w:val="32"/>
          <w:szCs w:val="32"/>
        </w:rPr>
        <w:t>考生进入考场后在指定位置站立，通过考场内显示屏查看本人相关信息。根据系统语音提示，正对主摄像头依次完成三个科目的考试音视频录制。</w:t>
      </w:r>
    </w:p>
    <w:p w14:paraId="10A1163F">
      <w:pPr>
        <w:pStyle w:val="3"/>
        <w:widowControl/>
        <w:spacing w:beforeAutospacing="0" w:afterAutospacing="0" w:line="540" w:lineRule="exact"/>
        <w:ind w:firstLine="645"/>
        <w:jc w:val="both"/>
        <w:rPr>
          <w:rFonts w:eastAsia="仿宋_GB2312"/>
          <w:kern w:val="2"/>
          <w:sz w:val="32"/>
          <w:szCs w:val="32"/>
        </w:rPr>
      </w:pPr>
      <w:r>
        <w:rPr>
          <w:rFonts w:eastAsia="仿宋_GB2312"/>
          <w:kern w:val="2"/>
          <w:sz w:val="32"/>
          <w:szCs w:val="32"/>
        </w:rPr>
        <w:t>各科目考试顺序为：</w:t>
      </w:r>
    </w:p>
    <w:p w14:paraId="36244F17">
      <w:pPr>
        <w:pStyle w:val="3"/>
        <w:widowControl/>
        <w:spacing w:beforeAutospacing="0" w:afterAutospacing="0" w:line="540" w:lineRule="exact"/>
        <w:ind w:firstLine="645"/>
        <w:jc w:val="both"/>
        <w:rPr>
          <w:rFonts w:eastAsia="仿宋_GB2312"/>
          <w:kern w:val="2"/>
          <w:sz w:val="32"/>
          <w:szCs w:val="32"/>
        </w:rPr>
      </w:pPr>
      <w:r>
        <w:rPr>
          <w:rFonts w:eastAsia="仿宋_GB2312"/>
          <w:kern w:val="2"/>
          <w:sz w:val="32"/>
          <w:szCs w:val="32"/>
        </w:rPr>
        <w:t>1.作品朗读。考生准备就绪并示意，听到“考试开始”指令后，进行作品朗读科目考试，限时2分钟。考试录制2分钟后自动停止。</w:t>
      </w:r>
    </w:p>
    <w:p w14:paraId="3E8CD8F6">
      <w:pPr>
        <w:pStyle w:val="3"/>
        <w:widowControl/>
        <w:spacing w:beforeAutospacing="0" w:afterAutospacing="0" w:line="540" w:lineRule="exact"/>
        <w:ind w:firstLine="645"/>
        <w:jc w:val="both"/>
        <w:rPr>
          <w:rFonts w:eastAsia="仿宋_GB2312"/>
          <w:kern w:val="2"/>
          <w:sz w:val="32"/>
          <w:szCs w:val="32"/>
        </w:rPr>
      </w:pPr>
      <w:r>
        <w:rPr>
          <w:rFonts w:eastAsia="仿宋_GB2312"/>
          <w:kern w:val="2"/>
          <w:sz w:val="32"/>
          <w:szCs w:val="32"/>
        </w:rPr>
        <w:t>2.新闻播报。考生听到“考试开始”指令后，进行新闻播报科目考试，限时1分钟。考试录制1分钟后自动停止。</w:t>
      </w:r>
    </w:p>
    <w:p w14:paraId="7FDE13B9">
      <w:pPr>
        <w:pStyle w:val="3"/>
        <w:widowControl/>
        <w:spacing w:beforeAutospacing="0" w:afterAutospacing="0" w:line="540" w:lineRule="exact"/>
        <w:ind w:firstLine="645"/>
        <w:jc w:val="both"/>
        <w:rPr>
          <w:rFonts w:eastAsia="仿宋_GB2312"/>
          <w:sz w:val="21"/>
          <w:szCs w:val="21"/>
        </w:rPr>
      </w:pPr>
      <w:r>
        <w:rPr>
          <w:rFonts w:eastAsia="仿宋_GB2312"/>
          <w:kern w:val="2"/>
          <w:sz w:val="32"/>
          <w:szCs w:val="32"/>
        </w:rPr>
        <w:t>3.话题评述。考生听到“考试开始”指令后，进行话题评述科目考试，限时2分钟。考试录制2分钟后自动停止。</w:t>
      </w:r>
    </w:p>
    <w:p w14:paraId="487AEFA4">
      <w:pPr>
        <w:pStyle w:val="3"/>
        <w:widowControl/>
        <w:spacing w:beforeAutospacing="0" w:afterAutospacing="0" w:line="540" w:lineRule="exact"/>
        <w:ind w:firstLine="645"/>
        <w:jc w:val="both"/>
        <w:rPr>
          <w:rFonts w:ascii="楷体_GB2312" w:hAnsi="楷体_GB2312" w:eastAsia="楷体_GB2312" w:cs="楷体_GB2312"/>
          <w:sz w:val="21"/>
          <w:szCs w:val="21"/>
        </w:rPr>
      </w:pPr>
      <w:r>
        <w:rPr>
          <w:rFonts w:hint="eastAsia" w:ascii="楷体_GB2312" w:hAnsi="楷体_GB2312" w:eastAsia="楷体_GB2312" w:cs="楷体_GB2312"/>
          <w:sz w:val="31"/>
          <w:szCs w:val="31"/>
        </w:rPr>
        <w:t>（五）签退离场</w:t>
      </w:r>
    </w:p>
    <w:p w14:paraId="1BC93727">
      <w:pPr>
        <w:pStyle w:val="3"/>
        <w:widowControl/>
        <w:spacing w:beforeAutospacing="0" w:afterAutospacing="0" w:line="540" w:lineRule="exact"/>
        <w:ind w:firstLine="645"/>
        <w:jc w:val="both"/>
        <w:rPr>
          <w:rFonts w:eastAsia="仿宋_GB2312"/>
          <w:kern w:val="2"/>
          <w:sz w:val="32"/>
          <w:szCs w:val="32"/>
        </w:rPr>
      </w:pPr>
      <w:r>
        <w:rPr>
          <w:rFonts w:eastAsia="仿宋_GB2312"/>
          <w:kern w:val="2"/>
          <w:sz w:val="32"/>
          <w:szCs w:val="32"/>
        </w:rPr>
        <w:t>考生所有科目视频录制完成后，按系统语音指令确认回放视频，考生确认考试录制视频为本人考试视频、录制正常后离场。考生确认只涉及视频画面是否本人、录制是否完成，不涉及考试内容或状态等。各科目考试录制过程中，考生若提前结束考试，须举起“结束考试”的牌子示意，方可提前结束本科目考试。如考生中途放弃考试，仍须录制未完成科目视频，考生须举起“放弃考试”的牌子示意，结束当前科目考试。考试科目全部完成后，考生在考场外签字确认，交回纸质试题并迅速离场。</w:t>
      </w:r>
    </w:p>
    <w:p w14:paraId="6E7CEAC7">
      <w:pPr>
        <w:pStyle w:val="3"/>
        <w:widowControl/>
        <w:spacing w:beforeAutospacing="0" w:afterAutospacing="0" w:line="540" w:lineRule="exact"/>
        <w:ind w:firstLine="645"/>
        <w:jc w:val="both"/>
        <w:rPr>
          <w:rFonts w:eastAsia="仿宋_GB2312"/>
        </w:rPr>
      </w:pPr>
      <w:r>
        <w:rPr>
          <w:rFonts w:eastAsia="仿宋_GB2312"/>
          <w:kern w:val="2"/>
          <w:sz w:val="32"/>
          <w:szCs w:val="32"/>
        </w:rPr>
        <w:t>考场有计时提醒，考生应注意把握考试时间。</w:t>
      </w:r>
    </w:p>
    <w:p w14:paraId="70F18E39">
      <w:pPr>
        <w:snapToGrid w:val="0"/>
        <w:spacing w:line="54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（六）考试要求</w:t>
      </w:r>
    </w:p>
    <w:p w14:paraId="3695A78E">
      <w:pPr>
        <w:spacing w:line="540" w:lineRule="exact"/>
        <w:ind w:firstLine="640" w:firstLineChars="200"/>
        <w:rPr>
          <w:rFonts w:eastAsia="仿宋_GB2312"/>
          <w:sz w:val="32"/>
          <w:szCs w:val="32"/>
        </w:rPr>
      </w:pPr>
      <w:r>
        <w:rPr>
          <w:rFonts w:eastAsia="仿宋_GB2312"/>
          <w:sz w:val="32"/>
          <w:szCs w:val="32"/>
        </w:rPr>
        <w:t>1.考生不得化妆，不得戴美瞳、不得佩戴饰品（头饰、服饰等），不得出现遮挡面部等可能影响客观评判的情况。</w:t>
      </w:r>
    </w:p>
    <w:p w14:paraId="764513B5">
      <w:pPr>
        <w:spacing w:line="540" w:lineRule="exact"/>
        <w:ind w:firstLine="640" w:firstLineChars="200"/>
        <w:rPr>
          <w:rFonts w:eastAsia="仿宋_GB2312"/>
          <w:sz w:val="32"/>
          <w:szCs w:val="32"/>
        </w:rPr>
      </w:pPr>
      <w:r>
        <w:rPr>
          <w:rFonts w:eastAsia="仿宋_GB2312"/>
          <w:sz w:val="32"/>
          <w:szCs w:val="32"/>
        </w:rPr>
        <w:t>2.考试过程中不得使用辅助工具，如道具、音乐播放器等。</w:t>
      </w:r>
    </w:p>
    <w:p w14:paraId="4832EDB1">
      <w:pPr>
        <w:snapToGrid w:val="0"/>
        <w:spacing w:line="54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（七）考查范围</w:t>
      </w:r>
    </w:p>
    <w:p w14:paraId="387A5F4C">
      <w:pPr>
        <w:spacing w:line="540" w:lineRule="exact"/>
        <w:ind w:firstLine="640" w:firstLineChars="200"/>
        <w:rPr>
          <w:rFonts w:eastAsia="仿宋_GB2312"/>
          <w:sz w:val="32"/>
          <w:szCs w:val="32"/>
        </w:rPr>
      </w:pPr>
      <w:r>
        <w:rPr>
          <w:rFonts w:eastAsia="仿宋_GB2312"/>
          <w:sz w:val="32"/>
          <w:szCs w:val="32"/>
        </w:rPr>
        <w:t>作品朗读科目选材以中小学语文教育涉及的内容为主，可包括相关补充教材及推荐阅读材料等。</w:t>
      </w:r>
    </w:p>
    <w:p w14:paraId="712C66E6">
      <w:pPr>
        <w:spacing w:line="540" w:lineRule="exact"/>
        <w:ind w:firstLine="640" w:firstLineChars="200"/>
        <w:rPr>
          <w:rFonts w:eastAsia="仿宋_GB2312"/>
          <w:sz w:val="32"/>
          <w:szCs w:val="32"/>
        </w:rPr>
      </w:pPr>
      <w:r>
        <w:rPr>
          <w:rFonts w:eastAsia="仿宋_GB2312"/>
          <w:sz w:val="32"/>
          <w:szCs w:val="32"/>
        </w:rPr>
        <w:t>新闻播报科目选材以官方主流媒体近期发布的社会类、生活类新闻为主。</w:t>
      </w:r>
    </w:p>
    <w:p w14:paraId="0FECB988">
      <w:pPr>
        <w:spacing w:line="540" w:lineRule="exact"/>
        <w:ind w:firstLine="640" w:firstLineChars="200"/>
        <w:rPr>
          <w:rFonts w:eastAsia="仿宋_GB2312"/>
        </w:rPr>
      </w:pPr>
      <w:r>
        <w:rPr>
          <w:rFonts w:eastAsia="仿宋_GB2312"/>
          <w:sz w:val="32"/>
          <w:szCs w:val="32"/>
        </w:rPr>
        <w:t>话题评述科目选材以社会热点、日常生活等内容为主。</w:t>
      </w:r>
    </w:p>
    <w:p w14:paraId="2F36EE30">
      <w:pPr>
        <w:snapToGrid w:val="0"/>
        <w:spacing w:line="54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（八）专业考试日程安排及地点</w:t>
      </w:r>
    </w:p>
    <w:p w14:paraId="3F48555D">
      <w:pPr>
        <w:spacing w:line="540" w:lineRule="exact"/>
        <w:ind w:firstLine="640" w:firstLineChars="200"/>
        <w:rPr>
          <w:rFonts w:eastAsia="仿宋_GB2312"/>
          <w:sz w:val="32"/>
          <w:szCs w:val="32"/>
        </w:rPr>
      </w:pPr>
      <w:r>
        <w:rPr>
          <w:rFonts w:eastAsia="仿宋_GB2312"/>
          <w:sz w:val="32"/>
          <w:szCs w:val="32"/>
        </w:rPr>
        <w:t>考试时间：2024年12月1日至考试结束。</w:t>
      </w:r>
    </w:p>
    <w:p w14:paraId="2585D5D0">
      <w:pPr>
        <w:spacing w:line="540" w:lineRule="exact"/>
        <w:ind w:firstLine="640" w:firstLineChars="200"/>
        <w:rPr>
          <w:rFonts w:eastAsia="仿宋_GB2312"/>
          <w:sz w:val="32"/>
          <w:szCs w:val="32"/>
        </w:rPr>
      </w:pPr>
      <w:r>
        <w:rPr>
          <w:rFonts w:eastAsia="仿宋_GB2312"/>
          <w:sz w:val="32"/>
          <w:szCs w:val="32"/>
        </w:rPr>
        <w:t>考试地点：成都理工大学考点</w:t>
      </w:r>
      <w:r>
        <w:rPr>
          <w:rFonts w:hint="eastAsia" w:eastAsia="仿宋_GB2312"/>
          <w:sz w:val="32"/>
          <w:szCs w:val="32"/>
        </w:rPr>
        <w:t>（</w:t>
      </w:r>
      <w:r>
        <w:rPr>
          <w:rFonts w:eastAsia="仿宋_GB2312"/>
          <w:sz w:val="32"/>
          <w:szCs w:val="32"/>
        </w:rPr>
        <w:t>成都市成华区二仙桥东三路一号成都理工大学艺术大楼</w:t>
      </w:r>
      <w:r>
        <w:rPr>
          <w:rFonts w:hint="eastAsia" w:eastAsia="仿宋_GB2312"/>
          <w:sz w:val="32"/>
          <w:szCs w:val="32"/>
        </w:rPr>
        <w:t>）</w:t>
      </w:r>
      <w:r>
        <w:rPr>
          <w:rFonts w:eastAsia="仿宋_GB2312"/>
          <w:sz w:val="32"/>
          <w:szCs w:val="32"/>
        </w:rPr>
        <w:t>。具体</w:t>
      </w:r>
      <w:r>
        <w:rPr>
          <w:rFonts w:hint="eastAsia" w:eastAsia="仿宋_GB2312"/>
          <w:sz w:val="32"/>
          <w:szCs w:val="32"/>
        </w:rPr>
        <w:t>考场安排</w:t>
      </w:r>
      <w:r>
        <w:rPr>
          <w:rFonts w:eastAsia="仿宋_GB2312"/>
          <w:sz w:val="32"/>
          <w:szCs w:val="32"/>
        </w:rPr>
        <w:t>以专业准考证上的内容为准。</w:t>
      </w:r>
    </w:p>
    <w:p w14:paraId="3BCCE39A">
      <w:pPr>
        <w:snapToGrid w:val="0"/>
        <w:spacing w:line="54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（九）考试注意事项</w:t>
      </w:r>
    </w:p>
    <w:p w14:paraId="1C70A127">
      <w:pPr>
        <w:spacing w:line="540" w:lineRule="exact"/>
        <w:ind w:firstLine="640" w:firstLineChars="200"/>
        <w:rPr>
          <w:rFonts w:eastAsia="仿宋_GB2312"/>
          <w:sz w:val="32"/>
          <w:szCs w:val="32"/>
        </w:rPr>
      </w:pPr>
      <w:r>
        <w:rPr>
          <w:rFonts w:eastAsia="仿宋_GB2312"/>
          <w:sz w:val="32"/>
          <w:szCs w:val="32"/>
        </w:rPr>
        <w:t>1.考生凭身份证原件和专业准考证参加专业考试。专业面试科目考试实行分组定时按顺序进行，考生本人的专业准考证上已排定了考生所参加的面试科目考试点名时间，凡不按专业准考证上规定的点名时间参加考试的考生，视为自动放弃。考生如果因突发疾病无法参加面试点名及考试，可持三级甲等（含）以上医院出具的病情诊断书及相关治疗缴费凭证提前向考务办提交更改考试时间的申请，由考务办在该科考试全部结束前的时段内酌情另行安排；除此之外的缺考（含三次点名不到），不另行安排考试时间，相关科目成绩计为0分。考生须提前20分钟到考点面试科目考试点名处集中点名，经安检通过后，只能携带与考试有关的物品入场检录候考，身份验证通过后方可进入考室参加面试科目考试。</w:t>
      </w:r>
    </w:p>
    <w:p w14:paraId="2C1A7EEF">
      <w:pPr>
        <w:spacing w:line="540" w:lineRule="exact"/>
        <w:ind w:firstLine="640" w:firstLineChars="200"/>
        <w:rPr>
          <w:rFonts w:eastAsia="仿宋_GB2312"/>
          <w:sz w:val="32"/>
          <w:szCs w:val="32"/>
        </w:rPr>
      </w:pPr>
      <w:r>
        <w:rPr>
          <w:rFonts w:eastAsia="仿宋_GB2312"/>
          <w:sz w:val="32"/>
          <w:szCs w:val="32"/>
        </w:rPr>
        <w:t>2.考试将全程录音录像。每位考生只有一次考试机会，因自身原因中断或失误，不得重考。</w:t>
      </w:r>
    </w:p>
    <w:p w14:paraId="40C824B8">
      <w:pPr>
        <w:spacing w:line="540" w:lineRule="exact"/>
        <w:ind w:firstLine="640" w:firstLineChars="200"/>
        <w:rPr>
          <w:rFonts w:eastAsia="仿宋_GB2312"/>
          <w:sz w:val="32"/>
          <w:szCs w:val="32"/>
        </w:rPr>
      </w:pPr>
      <w:r>
        <w:rPr>
          <w:rFonts w:eastAsia="仿宋_GB2312"/>
          <w:sz w:val="32"/>
          <w:szCs w:val="32"/>
        </w:rPr>
        <w:t>3.考场内考生一律禁止透露姓名、考生号、就读学校(或工作单位)等与个人身份有关的信息，禁止做任何打招呼和有暗示性的言语行为，不得发出与考试内容无关的声音，否则按违规处理。未经考试工作人员允许不得触碰考场内设施设备。</w:t>
      </w:r>
    </w:p>
    <w:p w14:paraId="364A8DC7">
      <w:pPr>
        <w:spacing w:line="540" w:lineRule="exact"/>
        <w:ind w:firstLine="600"/>
        <w:rPr>
          <w:rFonts w:eastAsia="仿宋_GB2312"/>
          <w:sz w:val="32"/>
          <w:szCs w:val="32"/>
        </w:rPr>
      </w:pPr>
      <w:r>
        <w:rPr>
          <w:rFonts w:eastAsia="仿宋_GB2312"/>
          <w:sz w:val="32"/>
          <w:szCs w:val="32"/>
        </w:rPr>
        <w:t>4.对于不遵守《考场规则》，不服从考务工作人员管理以及出现违规行为的考生，考务办公室将报送省教育考试院，按照《中华人民共和国教育法》第七十九条、《国家教育考试违规处理办法》（教育部令第33号）和教育部有关规定给予处理。对认定为考试作弊的考生将取消当次报名参加普通高校招生考试各阶段、各科成绩，并记入国家教育考试考生诚信考试电子档案。对实施组织团伙作弊；向考场外发送、传递试题信息；使用相关设备接收信息实施作弊；伪造、变造身份证、准考证及其他证明材料，替考等严重作弊行为的考生，将报请教育行政部门给予停考处罚。对涉嫌违反《中华人民共和国刑法修正案（九）》第二百八十四条的行为，考务办公室将移送当地公安机关处理。</w:t>
      </w:r>
    </w:p>
    <w:p w14:paraId="2E6AFB26">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六、专业成绩通知和复核  </w:t>
      </w:r>
    </w:p>
    <w:p w14:paraId="7EF578D0">
      <w:pPr>
        <w:snapToGrid w:val="0"/>
        <w:spacing w:line="54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（一）专业成绩通知</w:t>
      </w:r>
    </w:p>
    <w:p w14:paraId="6A612F34">
      <w:pPr>
        <w:spacing w:line="540" w:lineRule="exact"/>
        <w:ind w:firstLine="640"/>
        <w:rPr>
          <w:rFonts w:eastAsia="仿宋_GB2312"/>
          <w:sz w:val="32"/>
          <w:szCs w:val="32"/>
        </w:rPr>
      </w:pPr>
      <w:r>
        <w:rPr>
          <w:rFonts w:eastAsia="仿宋_GB2312"/>
          <w:sz w:val="32"/>
          <w:szCs w:val="32"/>
        </w:rPr>
        <w:t>考生可登录省教育考试院官方网站</w:t>
      </w:r>
      <w:r>
        <w:rPr>
          <w:rFonts w:hint="eastAsia" w:eastAsia="仿宋_GB2312"/>
          <w:sz w:val="32"/>
          <w:szCs w:val="32"/>
        </w:rPr>
        <w:t>或普通高考报名系统</w:t>
      </w:r>
      <w:r>
        <w:fldChar w:fldCharType="begin"/>
      </w:r>
      <w:r>
        <w:instrText xml:space="preserve"> HYPERLINK "http://www.sceea.cn）查询专业考试成绩，并打印成绩通知单。" </w:instrText>
      </w:r>
      <w:r>
        <w:fldChar w:fldCharType="separate"/>
      </w:r>
      <w:r>
        <w:rPr>
          <w:rFonts w:eastAsia="仿宋_GB2312"/>
          <w:sz w:val="32"/>
          <w:szCs w:val="32"/>
        </w:rPr>
        <w:t>查询本人各科类专业考试成绩，并打印成绩通知单，具体时间以省教育考试院公告为准。</w:t>
      </w:r>
      <w:r>
        <w:rPr>
          <w:rFonts w:eastAsia="仿宋_GB2312"/>
          <w:sz w:val="32"/>
          <w:szCs w:val="32"/>
        </w:rPr>
        <w:fldChar w:fldCharType="end"/>
      </w:r>
    </w:p>
    <w:p w14:paraId="338C7037">
      <w:pPr>
        <w:snapToGrid w:val="0"/>
        <w:spacing w:line="54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（二）专业成绩复核</w:t>
      </w:r>
    </w:p>
    <w:p w14:paraId="0B51DE2B">
      <w:pPr>
        <w:spacing w:line="540" w:lineRule="exact"/>
        <w:ind w:firstLine="640"/>
        <w:rPr>
          <w:rFonts w:eastAsia="仿宋_GB2312"/>
          <w:sz w:val="32"/>
          <w:szCs w:val="32"/>
        </w:rPr>
      </w:pPr>
      <w:r>
        <w:rPr>
          <w:rFonts w:eastAsia="仿宋_GB2312"/>
          <w:sz w:val="32"/>
          <w:szCs w:val="32"/>
        </w:rPr>
        <w:t>对专业统考成绩有疑问的考生，可在规定时间内登录</w:t>
      </w:r>
      <w:r>
        <w:rPr>
          <w:rFonts w:hint="eastAsia" w:eastAsia="仿宋_GB2312"/>
          <w:sz w:val="32"/>
          <w:szCs w:val="32"/>
        </w:rPr>
        <w:t>普通高考报名系统</w:t>
      </w:r>
      <w:r>
        <w:rPr>
          <w:rFonts w:eastAsia="仿宋_GB2312"/>
          <w:sz w:val="32"/>
          <w:szCs w:val="32"/>
        </w:rPr>
        <w:t>办理成绩复核登记手续，并查询复核结果，复核结果由考务办公室通知考生。复核内容包括考生个人相关信息是否准确、是否考生本人答卷（含音视频）、是否有漏评、得分是否漏统（登）、各项目得分合成的成绩是否与考生查询成绩一致等；成绩复核不重新评阅答卷（含音视频），评分标准、评分细则的宽严问题不在复核范围之内。</w:t>
      </w:r>
    </w:p>
    <w:p w14:paraId="2EC2A255">
      <w:pPr>
        <w:spacing w:line="540" w:lineRule="exact"/>
        <w:ind w:firstLine="640"/>
        <w:rPr>
          <w:rFonts w:eastAsia="仿宋_GB2312"/>
          <w:sz w:val="32"/>
          <w:szCs w:val="32"/>
        </w:rPr>
      </w:pPr>
      <w:r>
        <w:rPr>
          <w:rFonts w:eastAsia="仿宋_GB2312"/>
          <w:sz w:val="32"/>
          <w:szCs w:val="32"/>
        </w:rPr>
        <w:t>高校校考成绩由组织校考的招生高校自行通知考生，成绩复核事宜按照高校有关规定执行。</w:t>
      </w:r>
    </w:p>
    <w:p w14:paraId="4262FAE5">
      <w:pPr>
        <w:spacing w:line="540" w:lineRule="exact"/>
        <w:ind w:firstLine="640"/>
        <w:rPr>
          <w:rFonts w:eastAsia="仿宋_GB2312"/>
          <w:sz w:val="32"/>
          <w:szCs w:val="32"/>
        </w:rPr>
      </w:pPr>
      <w:r>
        <w:rPr>
          <w:rFonts w:hint="eastAsia" w:eastAsia="仿宋_GB2312"/>
          <w:sz w:val="32"/>
          <w:szCs w:val="32"/>
        </w:rPr>
        <w:t>根据教育部相关文件要求，高校要加强对特殊类型录取新生入学资格的审查和专业复测，对审查或复测发现问题的，将按有关规定进行处理。</w:t>
      </w:r>
    </w:p>
    <w:p w14:paraId="593C5D10">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七、文化考试</w:t>
      </w:r>
    </w:p>
    <w:p w14:paraId="3AACF298">
      <w:pPr>
        <w:snapToGrid w:val="0"/>
        <w:spacing w:line="540" w:lineRule="exact"/>
        <w:rPr>
          <w:rFonts w:eastAsia="仿宋_GB2312"/>
          <w:sz w:val="32"/>
          <w:szCs w:val="32"/>
        </w:rPr>
      </w:pPr>
      <w:r>
        <w:rPr>
          <w:rFonts w:eastAsia="仿宋_GB2312"/>
          <w:sz w:val="32"/>
          <w:szCs w:val="32"/>
        </w:rPr>
        <w:t xml:space="preserve">    报考普通高校播音与主持类专业的考生，须按规定参加全国普通高等学校招生统一文化考试。播音与主持类专业无职教师资班和高职班对口招生计划。</w:t>
      </w:r>
    </w:p>
    <w:p w14:paraId="6C3C21E1">
      <w:pPr>
        <w:snapToGrid w:val="0"/>
        <w:spacing w:line="540" w:lineRule="exact"/>
        <w:ind w:firstLine="640" w:firstLineChars="200"/>
        <w:rPr>
          <w:rFonts w:ascii="黑体" w:hAnsi="黑体" w:eastAsia="黑体" w:cs="黑体"/>
          <w:sz w:val="32"/>
          <w:szCs w:val="32"/>
        </w:rPr>
      </w:pPr>
      <w:r>
        <w:rPr>
          <w:rFonts w:ascii="黑体" w:hAnsi="黑体" w:eastAsia="黑体" w:cs="黑体"/>
          <w:sz w:val="32"/>
          <w:szCs w:val="32"/>
        </w:rPr>
        <w:t>八、政考、体检</w:t>
      </w:r>
    </w:p>
    <w:p w14:paraId="721BDFA1">
      <w:pPr>
        <w:snapToGrid w:val="0"/>
        <w:spacing w:line="540" w:lineRule="exact"/>
        <w:rPr>
          <w:rFonts w:eastAsia="仿宋_GB2312"/>
          <w:sz w:val="32"/>
          <w:szCs w:val="32"/>
        </w:rPr>
      </w:pPr>
      <w:r>
        <w:rPr>
          <w:rFonts w:eastAsia="仿宋_GB2312"/>
          <w:sz w:val="32"/>
          <w:szCs w:val="32"/>
        </w:rPr>
        <w:t xml:space="preserve">    考生的思想政治品德考核和体检，按照我省</w:t>
      </w:r>
      <w:r>
        <w:rPr>
          <w:rFonts w:hint="eastAsia" w:eastAsia="仿宋_GB2312"/>
          <w:sz w:val="32"/>
          <w:szCs w:val="32"/>
        </w:rPr>
        <w:t>2025年普通高考报名文件</w:t>
      </w:r>
      <w:r>
        <w:rPr>
          <w:rFonts w:eastAsia="仿宋_GB2312"/>
          <w:sz w:val="32"/>
          <w:szCs w:val="32"/>
        </w:rPr>
        <w:t>有关规定执行。</w:t>
      </w:r>
    </w:p>
    <w:p w14:paraId="5CD0DDCD">
      <w:pPr>
        <w:snapToGrid w:val="0"/>
        <w:spacing w:line="540" w:lineRule="exact"/>
        <w:ind w:firstLine="640" w:firstLineChars="200"/>
        <w:rPr>
          <w:rFonts w:ascii="黑体" w:hAnsi="黑体" w:eastAsia="黑体" w:cs="黑体"/>
          <w:sz w:val="32"/>
          <w:szCs w:val="32"/>
        </w:rPr>
      </w:pPr>
      <w:r>
        <w:rPr>
          <w:rFonts w:ascii="黑体" w:hAnsi="黑体" w:eastAsia="黑体" w:cs="黑体"/>
          <w:sz w:val="32"/>
          <w:szCs w:val="32"/>
        </w:rPr>
        <w:t>九、其他事项</w:t>
      </w:r>
    </w:p>
    <w:p w14:paraId="451069EE">
      <w:pPr>
        <w:spacing w:line="540" w:lineRule="exact"/>
        <w:ind w:firstLine="600"/>
        <w:rPr>
          <w:rFonts w:eastAsia="仿宋_GB2312"/>
          <w:sz w:val="32"/>
          <w:szCs w:val="32"/>
        </w:rPr>
      </w:pPr>
      <w:r>
        <w:rPr>
          <w:rFonts w:eastAsia="仿宋_GB2312"/>
          <w:sz w:val="32"/>
          <w:szCs w:val="32"/>
        </w:rPr>
        <w:t>报考经批准可单独组织专业考试（校考）的播音与主持类专业的考生，必须参加我省组织的播音与主持类专业统考且成绩达到本类专业统考合格线，同类专业校考合格成绩方为有效。</w:t>
      </w:r>
    </w:p>
    <w:p w14:paraId="109394EC">
      <w:pPr>
        <w:spacing w:line="540" w:lineRule="exact"/>
        <w:ind w:firstLine="600"/>
        <w:rPr>
          <w:rFonts w:eastAsia="仿宋_GB2312"/>
          <w:sz w:val="32"/>
          <w:szCs w:val="32"/>
        </w:rPr>
      </w:pPr>
      <w:r>
        <w:rPr>
          <w:rFonts w:eastAsia="仿宋_GB2312"/>
          <w:sz w:val="32"/>
          <w:szCs w:val="32"/>
        </w:rPr>
        <w:t>参加专业校考的考生，应当提前咨询拟报考的学校，确认拟报考的专业与专业省统考类别（子科类）的对应关系（参见附表），防止出现因为考生没有参加相应类别的省统考而导致校考成绩无效的情形。</w:t>
      </w:r>
    </w:p>
    <w:p w14:paraId="3CBF10DE">
      <w:pPr>
        <w:spacing w:line="540" w:lineRule="exact"/>
        <w:ind w:firstLine="600"/>
        <w:rPr>
          <w:rFonts w:eastAsia="仿宋_GB2312"/>
          <w:sz w:val="32"/>
          <w:szCs w:val="32"/>
        </w:rPr>
      </w:pPr>
      <w:r>
        <w:rPr>
          <w:rFonts w:eastAsia="仿宋_GB2312"/>
          <w:sz w:val="32"/>
          <w:szCs w:val="32"/>
        </w:rPr>
        <w:t>考生在填报志愿时，必须查阅学校《招生章程》《招生简章》，了解学校对专业成绩总分、文化成绩总分、单科成绩、身体条件、选考科类等方面的要求，如因误填、错填而被学校退档，其后果自负。</w:t>
      </w:r>
    </w:p>
    <w:p w14:paraId="5080576A">
      <w:pPr>
        <w:spacing w:line="540" w:lineRule="exact"/>
        <w:ind w:firstLine="600"/>
        <w:rPr>
          <w:rFonts w:eastAsia="仿宋_GB2312"/>
          <w:sz w:val="32"/>
          <w:szCs w:val="32"/>
        </w:rPr>
      </w:pPr>
      <w:r>
        <w:rPr>
          <w:rFonts w:eastAsia="仿宋_GB2312"/>
          <w:sz w:val="32"/>
          <w:szCs w:val="32"/>
        </w:rPr>
        <w:t>四川省2025年普通高校招生播音与主持类专业考务办公室设在成都理工大学。</w:t>
      </w:r>
    </w:p>
    <w:p w14:paraId="1C6657F7">
      <w:pPr>
        <w:spacing w:line="540" w:lineRule="exact"/>
        <w:ind w:firstLine="600"/>
        <w:rPr>
          <w:rFonts w:eastAsia="仿宋_GB2312"/>
          <w:sz w:val="32"/>
          <w:szCs w:val="32"/>
        </w:rPr>
      </w:pPr>
      <w:r>
        <w:rPr>
          <w:rFonts w:eastAsia="仿宋_GB2312"/>
          <w:sz w:val="32"/>
          <w:szCs w:val="32"/>
        </w:rPr>
        <w:t xml:space="preserve">地址：成都市成华区二仙桥东三路1号    </w:t>
      </w:r>
    </w:p>
    <w:p w14:paraId="5D3359E3">
      <w:pPr>
        <w:spacing w:line="540" w:lineRule="exact"/>
        <w:ind w:firstLine="600"/>
        <w:rPr>
          <w:rFonts w:eastAsia="仿宋_GB2312"/>
          <w:sz w:val="32"/>
          <w:szCs w:val="32"/>
        </w:rPr>
      </w:pPr>
      <w:r>
        <w:rPr>
          <w:rFonts w:eastAsia="仿宋_GB2312"/>
          <w:sz w:val="32"/>
          <w:szCs w:val="32"/>
        </w:rPr>
        <w:t xml:space="preserve">邮编：610059    </w:t>
      </w:r>
    </w:p>
    <w:p w14:paraId="79CB9804">
      <w:pPr>
        <w:spacing w:line="540" w:lineRule="exact"/>
        <w:ind w:firstLine="600"/>
        <w:rPr>
          <w:rFonts w:eastAsia="仿宋_GB2312"/>
          <w:sz w:val="32"/>
          <w:szCs w:val="32"/>
        </w:rPr>
      </w:pPr>
      <w:r>
        <w:rPr>
          <w:rFonts w:eastAsia="仿宋_GB2312"/>
          <w:sz w:val="32"/>
          <w:szCs w:val="32"/>
        </w:rPr>
        <w:t>电话：（028）84078927</w:t>
      </w:r>
    </w:p>
    <w:p w14:paraId="2DA2455F">
      <w:pPr>
        <w:spacing w:line="540" w:lineRule="exact"/>
        <w:ind w:firstLine="600"/>
        <w:rPr>
          <w:rFonts w:eastAsia="仿宋_GB2312"/>
          <w:sz w:val="32"/>
          <w:szCs w:val="32"/>
        </w:rPr>
      </w:pPr>
      <w:r>
        <w:rPr>
          <w:rFonts w:eastAsia="仿宋_GB2312"/>
          <w:sz w:val="32"/>
          <w:szCs w:val="32"/>
        </w:rPr>
        <w:t>注：本简介未尽事宜，按我省普通高校年度招生工作相关文件执行。</w:t>
      </w:r>
    </w:p>
    <w:p w14:paraId="1EED2E0B">
      <w:pPr>
        <w:rPr>
          <w:rFonts w:eastAsia="黑体"/>
          <w:sz w:val="32"/>
          <w:szCs w:val="32"/>
        </w:rPr>
      </w:pPr>
    </w:p>
    <w:p w14:paraId="5BF1A319">
      <w:pPr>
        <w:widowControl/>
        <w:jc w:val="left"/>
        <w:rPr>
          <w:rFonts w:eastAsia="黑体"/>
          <w:sz w:val="32"/>
          <w:szCs w:val="32"/>
        </w:rPr>
      </w:pPr>
      <w:r>
        <w:rPr>
          <w:rFonts w:eastAsia="黑体"/>
          <w:sz w:val="32"/>
          <w:szCs w:val="32"/>
        </w:rPr>
        <w:t>附表</w:t>
      </w:r>
    </w:p>
    <w:p w14:paraId="573B1E32">
      <w:pPr>
        <w:pStyle w:val="2"/>
        <w:ind w:firstLine="643"/>
      </w:pPr>
    </w:p>
    <w:p w14:paraId="3A2D601C">
      <w:pPr>
        <w:pStyle w:val="2"/>
        <w:spacing w:line="400" w:lineRule="exact"/>
        <w:ind w:firstLine="0" w:firstLineChars="0"/>
        <w:jc w:val="center"/>
        <w:rPr>
          <w:rFonts w:ascii="Times New Roman" w:hAnsi="Times New Roman" w:eastAsia="方正小标宋简体"/>
          <w:b w:val="0"/>
          <w:szCs w:val="32"/>
        </w:rPr>
      </w:pPr>
      <w:r>
        <w:rPr>
          <w:rFonts w:ascii="Times New Roman" w:hAnsi="Times New Roman" w:eastAsia="方正小标宋简体"/>
          <w:b w:val="0"/>
          <w:szCs w:val="32"/>
        </w:rPr>
        <w:t>普通高等学校播音与主持类本科招生专业与省级统考科类</w:t>
      </w:r>
    </w:p>
    <w:p w14:paraId="31D2C0FB">
      <w:pPr>
        <w:pStyle w:val="2"/>
        <w:spacing w:line="400" w:lineRule="exact"/>
        <w:ind w:firstLine="0" w:firstLineChars="0"/>
        <w:jc w:val="center"/>
        <w:rPr>
          <w:rFonts w:ascii="Times New Roman" w:hAnsi="Times New Roman" w:eastAsia="方正小标宋简体"/>
          <w:b w:val="0"/>
          <w:szCs w:val="32"/>
        </w:rPr>
      </w:pPr>
      <w:r>
        <w:rPr>
          <w:rFonts w:ascii="Times New Roman" w:hAnsi="Times New Roman" w:eastAsia="方正小标宋简体"/>
          <w:b w:val="0"/>
          <w:szCs w:val="32"/>
        </w:rPr>
        <w:t>对应关系一览表</w:t>
      </w:r>
    </w:p>
    <w:p w14:paraId="2D4FE702"/>
    <w:p w14:paraId="58440B76"/>
    <w:tbl>
      <w:tblPr>
        <w:tblStyle w:val="6"/>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9"/>
        <w:gridCol w:w="1513"/>
        <w:gridCol w:w="1892"/>
        <w:gridCol w:w="3722"/>
      </w:tblGrid>
      <w:tr w14:paraId="425CD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2159" w:type="dxa"/>
            <w:vMerge w:val="restart"/>
            <w:tcBorders>
              <w:top w:val="single" w:color="auto" w:sz="4" w:space="0"/>
              <w:left w:val="single" w:color="auto" w:sz="4" w:space="0"/>
              <w:bottom w:val="single" w:color="auto" w:sz="4" w:space="0"/>
              <w:right w:val="single" w:color="auto" w:sz="4" w:space="0"/>
            </w:tcBorders>
            <w:vAlign w:val="center"/>
          </w:tcPr>
          <w:p w14:paraId="6031DC98">
            <w:pPr>
              <w:spacing w:before="68" w:line="219" w:lineRule="auto"/>
              <w:jc w:val="center"/>
              <w:rPr>
                <w:rFonts w:eastAsia="仿宋"/>
                <w:b/>
                <w:bCs/>
                <w:kern w:val="0"/>
                <w:sz w:val="24"/>
              </w:rPr>
            </w:pPr>
            <w:r>
              <w:rPr>
                <w:rFonts w:eastAsia="仿宋"/>
                <w:b/>
                <w:bCs/>
                <w:spacing w:val="2"/>
                <w:kern w:val="0"/>
                <w:sz w:val="24"/>
              </w:rPr>
              <w:t>统考科类</w:t>
            </w:r>
          </w:p>
        </w:tc>
        <w:tc>
          <w:tcPr>
            <w:tcW w:w="3405" w:type="dxa"/>
            <w:gridSpan w:val="2"/>
            <w:tcBorders>
              <w:left w:val="single" w:color="auto" w:sz="4" w:space="0"/>
            </w:tcBorders>
            <w:vAlign w:val="center"/>
          </w:tcPr>
          <w:p w14:paraId="17C5ACE5">
            <w:pPr>
              <w:spacing w:before="134" w:line="220" w:lineRule="auto"/>
              <w:jc w:val="center"/>
              <w:rPr>
                <w:rFonts w:eastAsia="仿宋"/>
                <w:b/>
                <w:bCs/>
                <w:kern w:val="0"/>
                <w:sz w:val="24"/>
              </w:rPr>
            </w:pPr>
            <w:r>
              <w:rPr>
                <w:rFonts w:eastAsia="仿宋"/>
                <w:b/>
                <w:bCs/>
                <w:spacing w:val="-2"/>
                <w:kern w:val="0"/>
                <w:sz w:val="24"/>
              </w:rPr>
              <w:t>对应招生专业</w:t>
            </w:r>
          </w:p>
        </w:tc>
        <w:tc>
          <w:tcPr>
            <w:tcW w:w="3722" w:type="dxa"/>
            <w:vMerge w:val="restart"/>
            <w:vAlign w:val="center"/>
          </w:tcPr>
          <w:p w14:paraId="1DCF55EB">
            <w:pPr>
              <w:spacing w:before="134" w:line="220" w:lineRule="auto"/>
              <w:jc w:val="center"/>
              <w:rPr>
                <w:rFonts w:eastAsia="仿宋"/>
                <w:b/>
                <w:bCs/>
                <w:spacing w:val="-2"/>
                <w:kern w:val="0"/>
                <w:sz w:val="24"/>
              </w:rPr>
            </w:pPr>
            <w:r>
              <w:rPr>
                <w:rFonts w:eastAsia="仿宋"/>
                <w:b/>
                <w:bCs/>
                <w:spacing w:val="-4"/>
                <w:kern w:val="0"/>
                <w:sz w:val="24"/>
              </w:rPr>
              <w:t>统考科目和代码</w:t>
            </w:r>
          </w:p>
        </w:tc>
      </w:tr>
      <w:tr w14:paraId="38A1D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2159" w:type="dxa"/>
            <w:vMerge w:val="continue"/>
            <w:tcBorders>
              <w:top w:val="single" w:color="auto" w:sz="4" w:space="0"/>
              <w:left w:val="single" w:color="auto" w:sz="4" w:space="0"/>
              <w:bottom w:val="single" w:color="auto" w:sz="4" w:space="0"/>
              <w:right w:val="single" w:color="auto" w:sz="4" w:space="0"/>
            </w:tcBorders>
            <w:vAlign w:val="center"/>
          </w:tcPr>
          <w:p w14:paraId="31C9DEDE">
            <w:pPr>
              <w:jc w:val="center"/>
              <w:rPr>
                <w:rFonts w:eastAsia="仿宋"/>
                <w:kern w:val="0"/>
                <w:sz w:val="24"/>
              </w:rPr>
            </w:pPr>
          </w:p>
        </w:tc>
        <w:tc>
          <w:tcPr>
            <w:tcW w:w="1513" w:type="dxa"/>
            <w:tcBorders>
              <w:left w:val="single" w:color="auto" w:sz="4" w:space="0"/>
            </w:tcBorders>
            <w:vAlign w:val="center"/>
          </w:tcPr>
          <w:p w14:paraId="28A2993D">
            <w:pPr>
              <w:spacing w:before="128" w:line="219" w:lineRule="auto"/>
              <w:ind w:left="132"/>
              <w:jc w:val="center"/>
              <w:rPr>
                <w:rFonts w:eastAsia="仿宋"/>
                <w:b/>
                <w:kern w:val="0"/>
                <w:sz w:val="24"/>
              </w:rPr>
            </w:pPr>
            <w:r>
              <w:rPr>
                <w:rFonts w:eastAsia="仿宋"/>
                <w:b/>
                <w:spacing w:val="-2"/>
                <w:kern w:val="0"/>
                <w:sz w:val="24"/>
              </w:rPr>
              <w:t>专业代码</w:t>
            </w:r>
          </w:p>
        </w:tc>
        <w:tc>
          <w:tcPr>
            <w:tcW w:w="1892" w:type="dxa"/>
            <w:vAlign w:val="center"/>
          </w:tcPr>
          <w:p w14:paraId="6277E485">
            <w:pPr>
              <w:spacing w:before="129" w:line="220" w:lineRule="auto"/>
              <w:ind w:firstLine="237" w:firstLineChars="100"/>
              <w:rPr>
                <w:rFonts w:eastAsia="仿宋"/>
                <w:b/>
                <w:kern w:val="0"/>
                <w:sz w:val="24"/>
              </w:rPr>
            </w:pPr>
            <w:r>
              <w:rPr>
                <w:rFonts w:eastAsia="仿宋"/>
                <w:b/>
                <w:spacing w:val="-2"/>
                <w:kern w:val="0"/>
                <w:sz w:val="24"/>
              </w:rPr>
              <w:t>专业名称</w:t>
            </w:r>
          </w:p>
        </w:tc>
        <w:tc>
          <w:tcPr>
            <w:tcW w:w="3722" w:type="dxa"/>
            <w:vMerge w:val="continue"/>
            <w:vAlign w:val="center"/>
          </w:tcPr>
          <w:p w14:paraId="23128BA1">
            <w:pPr>
              <w:spacing w:before="129" w:line="220" w:lineRule="auto"/>
              <w:ind w:left="793"/>
              <w:jc w:val="center"/>
              <w:rPr>
                <w:rFonts w:eastAsia="仿宋"/>
                <w:spacing w:val="-2"/>
                <w:kern w:val="0"/>
                <w:sz w:val="24"/>
              </w:rPr>
            </w:pPr>
          </w:p>
        </w:tc>
      </w:tr>
      <w:tr w14:paraId="62154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2159" w:type="dxa"/>
            <w:tcBorders>
              <w:top w:val="single" w:color="auto" w:sz="4" w:space="0"/>
              <w:left w:val="single" w:color="auto" w:sz="4" w:space="0"/>
              <w:bottom w:val="single" w:color="auto" w:sz="4" w:space="0"/>
              <w:right w:val="single" w:color="auto" w:sz="4" w:space="0"/>
            </w:tcBorders>
            <w:vAlign w:val="center"/>
          </w:tcPr>
          <w:p w14:paraId="4E105A41">
            <w:pPr>
              <w:jc w:val="center"/>
              <w:rPr>
                <w:rFonts w:eastAsia="仿宋"/>
                <w:kern w:val="0"/>
                <w:sz w:val="24"/>
              </w:rPr>
            </w:pPr>
            <w:r>
              <w:rPr>
                <w:rFonts w:eastAsia="仿宋"/>
                <w:spacing w:val="-2"/>
                <w:kern w:val="0"/>
                <w:sz w:val="24"/>
              </w:rPr>
              <w:t>播音与主持类</w:t>
            </w:r>
          </w:p>
        </w:tc>
        <w:tc>
          <w:tcPr>
            <w:tcW w:w="1513" w:type="dxa"/>
            <w:tcBorders>
              <w:left w:val="single" w:color="auto" w:sz="4" w:space="0"/>
            </w:tcBorders>
            <w:vAlign w:val="center"/>
          </w:tcPr>
          <w:p w14:paraId="1A7D2672">
            <w:pPr>
              <w:ind w:firstLine="232" w:firstLineChars="100"/>
              <w:jc w:val="center"/>
              <w:rPr>
                <w:rFonts w:eastAsia="仿宋"/>
                <w:kern w:val="0"/>
                <w:sz w:val="24"/>
              </w:rPr>
            </w:pPr>
            <w:r>
              <w:rPr>
                <w:rFonts w:eastAsia="仿宋"/>
                <w:spacing w:val="-4"/>
                <w:kern w:val="0"/>
                <w:sz w:val="24"/>
              </w:rPr>
              <w:t>130309</w:t>
            </w:r>
          </w:p>
        </w:tc>
        <w:tc>
          <w:tcPr>
            <w:tcW w:w="1892" w:type="dxa"/>
            <w:vAlign w:val="center"/>
          </w:tcPr>
          <w:p w14:paraId="496A3206">
            <w:pPr>
              <w:jc w:val="center"/>
              <w:rPr>
                <w:rFonts w:eastAsia="仿宋"/>
                <w:kern w:val="0"/>
                <w:sz w:val="24"/>
              </w:rPr>
            </w:pPr>
            <w:r>
              <w:rPr>
                <w:rFonts w:eastAsia="仿宋"/>
                <w:spacing w:val="-2"/>
                <w:kern w:val="0"/>
                <w:sz w:val="24"/>
              </w:rPr>
              <w:t>播音与主持艺术</w:t>
            </w:r>
          </w:p>
        </w:tc>
        <w:tc>
          <w:tcPr>
            <w:tcW w:w="3722" w:type="dxa"/>
            <w:vAlign w:val="center"/>
          </w:tcPr>
          <w:p w14:paraId="61973250">
            <w:pPr>
              <w:ind w:firstLine="29"/>
              <w:jc w:val="center"/>
              <w:rPr>
                <w:rFonts w:eastAsia="仿宋"/>
                <w:kern w:val="0"/>
                <w:sz w:val="24"/>
              </w:rPr>
            </w:pPr>
            <w:r>
              <w:rPr>
                <w:rFonts w:eastAsia="仿宋"/>
                <w:spacing w:val="5"/>
                <w:kern w:val="0"/>
                <w:sz w:val="24"/>
              </w:rPr>
              <w:t>401-作品朗读，402-新闻播报，403-话题评述</w:t>
            </w:r>
          </w:p>
        </w:tc>
      </w:tr>
    </w:tbl>
    <w:p w14:paraId="70E3B4E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09D72F99"/>
    <w:rsid w:val="09D72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line="560" w:lineRule="exact"/>
      <w:ind w:firstLine="200" w:firstLineChars="200"/>
      <w:outlineLvl w:val="1"/>
    </w:pPr>
    <w:rPr>
      <w:rFonts w:ascii="楷体_GB2312" w:hAnsi="Calibri" w:eastAsia="楷体_GB2312"/>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spacing w:beforeAutospacing="1" w:afterAutospacing="1"/>
      <w:jc w:val="left"/>
    </w:pPr>
    <w:rPr>
      <w:kern w:val="0"/>
      <w:sz w:val="24"/>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2024-10-15T06:52:00Z</dcterms:created>
  <dc:creator>WPS_1675735716</dc:creator>
  <cp:lastModifiedBy>WPS_1675735716</cp:lastModifiedBy>
  <dcterms:modified xsi:type="dcterms:W3CDTF">2024-10-15T06:52:21Z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09ED2393CA74427F93FBD0A0BC2BD0AE_11</vt:lpwstr>
  </property>
</Properties>
</file>