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83F9">
      <w:pPr>
        <w:jc w:val="center"/>
        <w:rPr>
          <w:rFonts w:hint="eastAsia" w:ascii="宋体" w:hAnsi="宋体" w:cs="Arial"/>
          <w:b/>
          <w:color w:val="auto"/>
          <w:sz w:val="44"/>
          <w:szCs w:val="44"/>
        </w:rPr>
      </w:pPr>
      <w:r>
        <w:rPr>
          <w:rFonts w:hint="eastAsia" w:ascii="宋体" w:hAnsi="宋体" w:cs="Arial"/>
          <w:b/>
          <w:color w:val="auto"/>
          <w:sz w:val="44"/>
          <w:szCs w:val="44"/>
        </w:rPr>
        <w:t>2024级研究生办理黑龙江省社保卡的指南</w:t>
      </w:r>
    </w:p>
    <w:p w14:paraId="60244533">
      <w:pPr>
        <w:jc w:val="center"/>
        <w:rPr>
          <w:rFonts w:hint="eastAsia" w:ascii="宋体" w:hAnsi="宋体" w:cs="Arial"/>
          <w:b/>
          <w:color w:val="auto"/>
          <w:sz w:val="44"/>
          <w:szCs w:val="44"/>
        </w:rPr>
      </w:pPr>
    </w:p>
    <w:p w14:paraId="07B1A674">
      <w:pPr>
        <w:ind w:firstLine="560" w:firstLineChars="200"/>
        <w:jc w:val="left"/>
        <w:rPr>
          <w:rFonts w:hint="eastAsia" w:ascii="宋体" w:hAnsi="宋体" w:cs="Arial"/>
          <w:b w:val="0"/>
          <w:bCs/>
          <w:color w:val="auto"/>
          <w:sz w:val="28"/>
          <w:szCs w:val="28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</w:rPr>
        <w:t>202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</w:rPr>
        <w:t>级研究生需在开学前办理好黑龙江社保卡，用于领取奖助补资金（国家奖学金、国家助学金、学业奖学金等），黑龙江社保卡可以通过线下银行网点和网上两种方式办理，具体方式如下：</w:t>
      </w:r>
    </w:p>
    <w:p w14:paraId="754F9CCD">
      <w:pPr>
        <w:numPr>
          <w:ilvl w:val="0"/>
          <w:numId w:val="1"/>
        </w:numPr>
        <w:ind w:firstLine="562" w:firstLineChars="200"/>
        <w:jc w:val="left"/>
        <w:rPr>
          <w:rFonts w:hint="eastAsia" w:ascii="宋体" w:hAnsi="宋体" w:cs="Arial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8"/>
          <w:szCs w:val="28"/>
          <w:lang w:val="en-US" w:eastAsia="zh-CN"/>
        </w:rPr>
        <w:t>申领方式</w:t>
      </w:r>
    </w:p>
    <w:p w14:paraId="73354869">
      <w:pPr>
        <w:numPr>
          <w:numId w:val="0"/>
        </w:numPr>
        <w:ind w:firstLine="560" w:firstLineChars="200"/>
        <w:jc w:val="left"/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（一）线下银行网点办理社保卡</w:t>
      </w:r>
    </w:p>
    <w:p w14:paraId="47323D84">
      <w:pPr>
        <w:ind w:firstLine="560" w:firstLineChars="200"/>
        <w:jc w:val="left"/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可以通过微信“黑龙江一卡通”公众号查询线下办卡银行网点信息，到银行办理黑龙江社保卡并开通社保功能、激活金融功能。</w:t>
      </w:r>
    </w:p>
    <w:p w14:paraId="168D366B">
      <w:pPr>
        <w:ind w:firstLine="560" w:firstLineChars="200"/>
        <w:jc w:val="center"/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665605" cy="1947545"/>
            <wp:effectExtent l="0" t="0" r="10795" b="8255"/>
            <wp:docPr id="4" name="图片 4" descr="172248396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24839625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05057">
      <w:pPr>
        <w:ind w:firstLine="560" w:firstLineChars="200"/>
        <w:jc w:val="left"/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（二）支付宝网上办理社保卡</w:t>
      </w:r>
    </w:p>
    <w:p w14:paraId="6D42D0DE">
      <w:pPr>
        <w:ind w:firstLine="560" w:firstLineChars="200"/>
        <w:jc w:val="left"/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在支付宝上搜索“黑龙江一卡通”小程序网上办理，收到卡后，通过支付宝开通社保功能，到当地相应的银行网点激活金融功能。</w:t>
      </w:r>
    </w:p>
    <w:p w14:paraId="3742FCE7">
      <w:pPr>
        <w:numPr>
          <w:ilvl w:val="0"/>
          <w:numId w:val="1"/>
        </w:numPr>
        <w:ind w:left="0" w:leftChars="0" w:firstLine="562" w:firstLineChars="200"/>
        <w:jc w:val="left"/>
        <w:rPr>
          <w:rFonts w:hint="default" w:ascii="宋体" w:hAnsi="宋体" w:cs="Arial"/>
          <w:b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Arial"/>
          <w:b/>
          <w:bCs w:val="0"/>
          <w:color w:val="auto"/>
          <w:sz w:val="28"/>
          <w:szCs w:val="28"/>
          <w:lang w:val="en-US" w:eastAsia="zh-CN"/>
        </w:rPr>
        <w:t>注意事项：</w:t>
      </w:r>
    </w:p>
    <w:bookmarkEnd w:id="0"/>
    <w:p w14:paraId="20DB5F5F">
      <w:pPr>
        <w:ind w:firstLine="560" w:firstLineChars="200"/>
        <w:jc w:val="both"/>
      </w:pPr>
      <w:r>
        <w:rPr>
          <w:rFonts w:hint="eastAsia" w:ascii="宋体" w:hAnsi="宋体" w:cs="Arial"/>
          <w:b w:val="0"/>
          <w:bCs/>
          <w:color w:val="333333"/>
          <w:sz w:val="28"/>
          <w:szCs w:val="28"/>
        </w:rPr>
        <w:t>社保卡只有开通社保功能才能转入资金。社保卡未激活金融功能不影响资金转入，但是只有激活金融功能后才能转账、支取现金、网上支付等。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F6DE7"/>
    <w:multiLevelType w:val="singleLevel"/>
    <w:tmpl w:val="5C8F6D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705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2024-08-01T03:27:27Z</dcterms:created>
  <dc:creator>ASUS</dc:creator>
  <cp:lastModifiedBy>gutouwu</cp:lastModifiedBy>
  <dcterms:modified xsi:type="dcterms:W3CDTF">2024-08-01T03:49:24Z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7FA830FF4DA246AA93477F3495E58267_12</vt:lpwstr>
  </property>
</Properties>
</file>