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ind w:firstLine="0" w:firstLineChars="0"/>
        <w:rPr>
          <w:rFonts w:ascii="仿宋" w:hAnsi="仿宋" w:eastAsia="仿宋" w:cs="仿宋"/>
        </w:rPr>
      </w:pPr>
    </w:p>
    <w:p>
      <w:pPr>
        <w:widowControl w:val="0"/>
        <w:ind w:firstLine="0" w:firstLineChars="0"/>
        <w:rPr>
          <w:rFonts w:ascii="仿宋" w:hAnsi="仿宋" w:eastAsia="仿宋" w:cs="仿宋"/>
        </w:rPr>
      </w:pPr>
      <w:r>
        <w:rPr>
          <w:rFonts w:hint="eastAsia" w:ascii="仿宋" w:hAnsi="仿宋" w:eastAsia="仿宋" w:cs="仿宋"/>
        </w:rPr>
        <w:t>附件1：</w:t>
      </w:r>
    </w:p>
    <w:p>
      <w:pPr>
        <w:widowControl w:val="0"/>
        <w:ind w:firstLine="0" w:firstLineChars="0"/>
        <w:jc w:val="center"/>
        <w:rPr>
          <w:rFonts w:ascii="仿宋" w:hAnsi="仿宋" w:eastAsia="仿宋" w:cs="仿宋"/>
          <w:b/>
          <w:bCs/>
          <w:sz w:val="44"/>
          <w:szCs w:val="44"/>
        </w:rPr>
      </w:pPr>
      <w:bookmarkStart w:id="0" w:name="_Hlk97566870"/>
      <w:r>
        <w:rPr>
          <w:rFonts w:hint="eastAsia" w:ascii="仿宋" w:hAnsi="仿宋" w:eastAsia="仿宋" w:cs="仿宋"/>
          <w:b/>
          <w:bCs/>
          <w:sz w:val="44"/>
          <w:szCs w:val="44"/>
        </w:rPr>
        <w:t>全国小学体育活力校园优秀案例征集活动</w:t>
      </w:r>
      <w:bookmarkEnd w:id="0"/>
      <w:bookmarkStart w:id="1" w:name="_Hlk96447104"/>
    </w:p>
    <w:p>
      <w:pPr>
        <w:widowControl w:val="0"/>
        <w:ind w:firstLine="0" w:firstLineChars="0"/>
        <w:jc w:val="center"/>
        <w:rPr>
          <w:rFonts w:ascii="仿宋" w:hAnsi="仿宋" w:eastAsia="仿宋" w:cs="仿宋"/>
          <w:b/>
          <w:bCs/>
          <w:sz w:val="44"/>
          <w:szCs w:val="44"/>
        </w:rPr>
      </w:pPr>
      <w:r>
        <w:rPr>
          <w:rFonts w:hint="eastAsia" w:ascii="仿宋" w:hAnsi="仿宋" w:eastAsia="仿宋" w:cs="仿宋"/>
          <w:b/>
          <w:bCs/>
          <w:sz w:val="44"/>
          <w:szCs w:val="44"/>
        </w:rPr>
        <w:t>体育教师</w:t>
      </w:r>
      <w:bookmarkEnd w:id="1"/>
      <w:r>
        <w:rPr>
          <w:rFonts w:hint="eastAsia" w:ascii="仿宋" w:hAnsi="仿宋" w:eastAsia="仿宋" w:cs="仿宋"/>
          <w:b/>
          <w:bCs/>
          <w:sz w:val="44"/>
          <w:szCs w:val="44"/>
        </w:rPr>
        <w:t>案例</w:t>
      </w:r>
      <w:r>
        <w:rPr>
          <w:rFonts w:hint="eastAsia" w:ascii="仿宋" w:hAnsi="仿宋" w:eastAsia="仿宋" w:cs="仿宋"/>
          <w:b/>
          <w:bCs/>
          <w:sz w:val="44"/>
          <w:szCs w:val="44"/>
          <w:lang w:val="en-US" w:eastAsia="zh-CN"/>
        </w:rPr>
        <w:t>遴选</w:t>
      </w:r>
      <w:r>
        <w:rPr>
          <w:rFonts w:hint="eastAsia" w:ascii="仿宋" w:hAnsi="仿宋" w:eastAsia="仿宋" w:cs="仿宋"/>
          <w:b/>
          <w:bCs/>
          <w:sz w:val="44"/>
          <w:szCs w:val="44"/>
        </w:rPr>
        <w:t>细则</w:t>
      </w:r>
    </w:p>
    <w:p>
      <w:pPr>
        <w:widowControl w:val="0"/>
        <w:ind w:firstLine="2570" w:firstLineChars="800"/>
        <w:rPr>
          <w:rFonts w:ascii="仿宋" w:hAnsi="仿宋" w:eastAsia="仿宋" w:cs="仿宋"/>
          <w:b/>
          <w:bCs/>
        </w:rPr>
      </w:pPr>
    </w:p>
    <w:p>
      <w:pPr>
        <w:widowControl w:val="0"/>
        <w:ind w:firstLine="643"/>
        <w:rPr>
          <w:rFonts w:ascii="仿宋" w:hAnsi="仿宋" w:eastAsia="仿宋" w:cs="仿宋"/>
          <w:b/>
          <w:bCs/>
        </w:rPr>
      </w:pPr>
      <w:r>
        <w:rPr>
          <w:rFonts w:hint="eastAsia" w:ascii="仿宋" w:hAnsi="仿宋" w:eastAsia="仿宋" w:cs="仿宋"/>
          <w:b/>
          <w:bCs/>
        </w:rPr>
        <w:t>一、申报内容</w:t>
      </w:r>
    </w:p>
    <w:p>
      <w:pPr>
        <w:widowControl w:val="0"/>
        <w:ind w:firstLine="640"/>
        <w:rPr>
          <w:rFonts w:ascii="仿宋" w:hAnsi="仿宋" w:eastAsia="仿宋" w:cs="仿宋"/>
        </w:rPr>
      </w:pPr>
      <w:r>
        <w:rPr>
          <w:rFonts w:hint="eastAsia" w:ascii="仿宋" w:hAnsi="仿宋" w:eastAsia="仿宋" w:cs="仿宋"/>
        </w:rPr>
        <w:t>(一)各学校申报案例内容需符合以下条件之一：</w:t>
      </w:r>
    </w:p>
    <w:p>
      <w:pPr>
        <w:widowControl w:val="0"/>
        <w:ind w:firstLine="640"/>
        <w:rPr>
          <w:rFonts w:ascii="仿宋" w:hAnsi="仿宋" w:eastAsia="仿宋" w:cs="仿宋"/>
        </w:rPr>
      </w:pPr>
      <w:r>
        <w:rPr>
          <w:rFonts w:hint="eastAsia" w:ascii="仿宋" w:hAnsi="仿宋" w:eastAsia="仿宋" w:cs="仿宋"/>
        </w:rPr>
        <w:t>1.课内体育教学案例：包括增强学生核心素养、提升运动技能教学(如何让孩子们学得好、学得快)、合理利用学校师资场地器材、激发学生运动兴趣、鼓励学生互动等体育教学创新案例。课内体育教学包括技能教学类、体能教学类、中华传统体育项目类、游戏类、新兴运动项目、冰雪及其他类等。申报案例应着重展现教学教法创新、教学组织模式创新、器材创新、多学科融合、新兴运动项目开发和利用等内容。</w:t>
      </w:r>
    </w:p>
    <w:p>
      <w:pPr>
        <w:widowControl w:val="0"/>
        <w:ind w:firstLine="640"/>
        <w:rPr>
          <w:rFonts w:ascii="仿宋" w:hAnsi="仿宋" w:eastAsia="仿宋" w:cs="仿宋"/>
        </w:rPr>
      </w:pPr>
      <w:r>
        <w:rPr>
          <w:rFonts w:hint="eastAsia" w:ascii="仿宋" w:hAnsi="仿宋" w:eastAsia="仿宋" w:cs="仿宋"/>
        </w:rPr>
        <w:t>2.课外体育活动案例：以满足广大学生身心需求为目的，有利于学生运动兴趣培养、锻炼习惯养成和终生体育意识的形成，促进学生身体、心理和社会适应能力全面发展的体育活动，包括体育大课间活动(3</w:t>
      </w:r>
      <w:r>
        <w:rPr>
          <w:rFonts w:ascii="仿宋" w:hAnsi="仿宋" w:eastAsia="仿宋" w:cs="仿宋"/>
        </w:rPr>
        <w:t>0</w:t>
      </w:r>
      <w:r>
        <w:rPr>
          <w:rFonts w:hint="eastAsia" w:ascii="仿宋" w:hAnsi="仿宋" w:eastAsia="仿宋" w:cs="仿宋"/>
        </w:rPr>
        <w:t>分钟以上)、课外体育活动（利用学生课余时间参与的，以锻炼身体、愉悦身心为目的的体育活动。亦包括体育教师在双休日、寒暑假、节假日组织的集体或单项体育活动）、学校体育特色活动、体育特色赛事等创新案例以及家庭体育作业等。同时，关注体育与其他学科结合，如体育与艺术、民族、民间文化的结合等。申报案例应着重展现创新性、兴趣性与广泛参与性、组织性等特点。</w:t>
      </w:r>
    </w:p>
    <w:p>
      <w:pPr>
        <w:widowControl w:val="0"/>
        <w:ind w:firstLine="640"/>
        <w:rPr>
          <w:rFonts w:ascii="仿宋" w:hAnsi="仿宋" w:eastAsia="仿宋" w:cs="仿宋"/>
        </w:rPr>
      </w:pPr>
      <w:r>
        <w:rPr>
          <w:rFonts w:hint="eastAsia" w:ascii="仿宋" w:hAnsi="仿宋" w:eastAsia="仿宋" w:cs="仿宋"/>
        </w:rPr>
        <w:t>3.校园体育文化案例：指校园体育文化建设方面好的经验和做法，包括学校体育工作整体积累（涵盖体育教学、体育活动和赛事组织、体育文化环境建设与氛围营造、体育与其他学科融合等）、学校体育长期沉淀形成的行为与组织传统（如长期开展的校际或校内体育竞赛活动、校园体育文化活动等）。同时，关注融合社会资源，如家校联动或借助社区资源在学校推广或营造校园体育文化氛围方面较好的案例等。申报案例应着重展现多样性及文化建设的整体性，体现校园体育文化建设的传承理念。</w:t>
      </w:r>
    </w:p>
    <w:p>
      <w:pPr>
        <w:widowControl w:val="0"/>
        <w:ind w:firstLine="640"/>
        <w:rPr>
          <w:rFonts w:ascii="仿宋" w:hAnsi="仿宋" w:eastAsia="仿宋" w:cs="仿宋"/>
        </w:rPr>
      </w:pPr>
      <w:r>
        <w:rPr>
          <w:rFonts w:hint="eastAsia" w:ascii="仿宋" w:hAnsi="仿宋" w:eastAsia="仿宋" w:cs="仿宋"/>
        </w:rPr>
        <w:t>（二）申报材料由学校信息、申报人信息、申报案例内容（含视频）及资质文件等组成，全部均需通过申报网站线上填写并提交完成（预览及打印样式参见附件2）。</w:t>
      </w:r>
    </w:p>
    <w:p>
      <w:pPr>
        <w:widowControl w:val="0"/>
        <w:ind w:firstLine="640"/>
        <w:rPr>
          <w:rFonts w:ascii="仿宋" w:hAnsi="仿宋" w:eastAsia="仿宋" w:cs="仿宋"/>
        </w:rPr>
      </w:pPr>
      <w:r>
        <w:rPr>
          <w:rFonts w:hint="eastAsia" w:ascii="仿宋" w:hAnsi="仿宋" w:eastAsia="仿宋" w:cs="仿宋"/>
        </w:rPr>
        <w:t>（三）申报辅助视频需通过申报网站上传（视频文件应少于10分钟并小于500MB，建议采用MP4等常用的视频格式，能够充分展现申报案例内容和师生互动场景）。</w:t>
      </w:r>
    </w:p>
    <w:p>
      <w:pPr>
        <w:widowControl w:val="0"/>
        <w:ind w:firstLine="643"/>
        <w:rPr>
          <w:rFonts w:ascii="仿宋" w:hAnsi="仿宋" w:eastAsia="仿宋" w:cs="仿宋"/>
          <w:b/>
          <w:bCs/>
        </w:rPr>
      </w:pPr>
      <w:r>
        <w:rPr>
          <w:rFonts w:hint="eastAsia" w:ascii="仿宋" w:hAnsi="仿宋" w:eastAsia="仿宋" w:cs="仿宋"/>
          <w:b/>
          <w:bCs/>
        </w:rPr>
        <w:t>二、申报标准</w:t>
      </w:r>
    </w:p>
    <w:p>
      <w:pPr>
        <w:widowControl w:val="0"/>
        <w:ind w:firstLine="640"/>
        <w:rPr>
          <w:rFonts w:ascii="仿宋" w:hAnsi="仿宋" w:eastAsia="仿宋" w:cs="仿宋"/>
        </w:rPr>
      </w:pPr>
      <w:r>
        <w:rPr>
          <w:rFonts w:hint="eastAsia" w:ascii="仿宋" w:hAnsi="仿宋" w:eastAsia="仿宋" w:cs="仿宋"/>
        </w:rPr>
        <w:t>申报参评案例必须符合以下基本条件：</w:t>
      </w:r>
    </w:p>
    <w:p>
      <w:pPr>
        <w:widowControl w:val="0"/>
        <w:ind w:firstLine="640"/>
        <w:rPr>
          <w:rFonts w:ascii="仿宋" w:hAnsi="仿宋" w:eastAsia="仿宋" w:cs="仿宋"/>
        </w:rPr>
      </w:pPr>
      <w:r>
        <w:rPr>
          <w:rFonts w:hint="eastAsia" w:ascii="仿宋" w:hAnsi="仿宋" w:eastAsia="仿宋" w:cs="仿宋"/>
        </w:rPr>
        <w:t>(一)课内体育教学、课外体育活动案例应具有1年以上实践经验，在学校内全面开展；校园体育文化案例应具有在学校开展的长期性积累</w:t>
      </w:r>
    </w:p>
    <w:p>
      <w:pPr>
        <w:widowControl w:val="0"/>
        <w:ind w:firstLine="640"/>
        <w:rPr>
          <w:rFonts w:ascii="仿宋" w:hAnsi="仿宋" w:eastAsia="仿宋" w:cs="仿宋"/>
        </w:rPr>
      </w:pPr>
      <w:r>
        <w:rPr>
          <w:rFonts w:hint="eastAsia" w:ascii="仿宋" w:hAnsi="仿宋" w:eastAsia="仿宋" w:cs="仿宋"/>
        </w:rPr>
        <w:t>(二)案例应具有良好锻炼效果，推动“教会、勤练、常赛”，在增强学生体质、促进学生体育兴趣养成、培养终身体育意识方面有显著效果。</w:t>
      </w:r>
    </w:p>
    <w:p>
      <w:pPr>
        <w:widowControl w:val="0"/>
        <w:ind w:firstLine="640"/>
        <w:rPr>
          <w:rFonts w:ascii="仿宋" w:hAnsi="仿宋" w:eastAsia="仿宋" w:cs="仿宋"/>
        </w:rPr>
      </w:pPr>
      <w:r>
        <w:rPr>
          <w:rFonts w:hint="eastAsia" w:ascii="仿宋" w:hAnsi="仿宋" w:eastAsia="仿宋" w:cs="仿宋"/>
        </w:rPr>
        <w:t>(三)课内体育教学案例应符合课程标准，同时根据学情在运动技能教学、学生兴趣培养、科学锻炼、性格养成和普及参与等方面，或在学校场地、器材的利用上有较好突破和创新。</w:t>
      </w:r>
    </w:p>
    <w:p>
      <w:pPr>
        <w:widowControl w:val="0"/>
        <w:ind w:firstLine="640"/>
        <w:rPr>
          <w:rFonts w:ascii="仿宋" w:hAnsi="仿宋" w:eastAsia="仿宋" w:cs="仿宋"/>
        </w:rPr>
      </w:pPr>
      <w:r>
        <w:rPr>
          <w:rFonts w:hint="eastAsia" w:ascii="仿宋" w:hAnsi="仿宋" w:eastAsia="仿宋" w:cs="仿宋"/>
        </w:rPr>
        <w:t>(四)课外体育活动案例应反映学校在场地设施利用、锻炼时间安排、跨学科融合等方面的特色做法，突出项目的设计思路、编排形式和组织方法等，在集体性、兴趣性、安全性、普及型、民族性等方面有创新和突破。</w:t>
      </w:r>
    </w:p>
    <w:p>
      <w:pPr>
        <w:widowControl w:val="0"/>
        <w:ind w:firstLine="640"/>
        <w:rPr>
          <w:rFonts w:ascii="仿宋" w:hAnsi="仿宋" w:eastAsia="仿宋" w:cs="仿宋"/>
        </w:rPr>
      </w:pPr>
      <w:r>
        <w:rPr>
          <w:rFonts w:hint="eastAsia" w:ascii="仿宋" w:hAnsi="仿宋" w:eastAsia="仿宋" w:cs="仿宋"/>
        </w:rPr>
        <w:t>(五)校园体育文化案例在设计思路、组织形式和宣传效果等方面应体现融合社会资源的好做法和优势，在校园文化建设、文化宣传方面有良好的效果。</w:t>
      </w:r>
    </w:p>
    <w:p>
      <w:pPr>
        <w:widowControl w:val="0"/>
        <w:ind w:firstLine="640"/>
        <w:rPr>
          <w:rFonts w:ascii="仿宋" w:hAnsi="仿宋" w:eastAsia="仿宋" w:cs="仿宋"/>
        </w:rPr>
      </w:pPr>
      <w:r>
        <w:rPr>
          <w:rFonts w:hint="eastAsia" w:ascii="仿宋" w:hAnsi="仿宋" w:eastAsia="仿宋" w:cs="仿宋"/>
        </w:rPr>
        <w:t>三、申报遴选程序</w:t>
      </w:r>
    </w:p>
    <w:p>
      <w:pPr>
        <w:widowControl w:val="0"/>
        <w:ind w:firstLine="640"/>
        <w:rPr>
          <w:rFonts w:ascii="仿宋" w:hAnsi="仿宋" w:eastAsia="仿宋" w:cs="仿宋"/>
        </w:rPr>
      </w:pPr>
      <w:r>
        <w:rPr>
          <w:rFonts w:hint="eastAsia" w:ascii="仿宋" w:hAnsi="仿宋" w:eastAsia="仿宋" w:cs="仿宋"/>
        </w:rPr>
        <w:t>(一)符合申报条件的学校按《</w:t>
      </w:r>
      <w:bookmarkStart w:id="2" w:name="_GoBack"/>
      <w:bookmarkEnd w:id="2"/>
      <w:r>
        <w:rPr>
          <w:rFonts w:hint="eastAsia" w:ascii="仿宋" w:hAnsi="仿宋" w:eastAsia="仿宋" w:cs="仿宋"/>
        </w:rPr>
        <w:t>全国小学体育活力校园优秀案例征集活动体育教师申报书及资质文件》(附件2)要求通过申报网站填写申报材料及上传辅助视频。</w:t>
      </w:r>
    </w:p>
    <w:p>
      <w:pPr>
        <w:widowControl w:val="0"/>
        <w:ind w:firstLine="640"/>
        <w:rPr>
          <w:rFonts w:ascii="仿宋" w:hAnsi="仿宋" w:eastAsia="仿宋" w:cs="仿宋"/>
        </w:rPr>
      </w:pPr>
      <w:r>
        <w:rPr>
          <w:rFonts w:hint="eastAsia" w:ascii="仿宋" w:hAnsi="仿宋" w:eastAsia="仿宋" w:cs="仿宋"/>
        </w:rPr>
        <w:t>(二)在申报网站完成资料填报后，预览申报书与资质文件，打印材料由申报学校审验盖章，申报学校须上传盖章后的资质文件，完成确认提交操作后，申报案例进入遴选环节，不能再进行修改。</w:t>
      </w:r>
    </w:p>
    <w:p>
      <w:pPr>
        <w:widowControl w:val="0"/>
        <w:ind w:firstLine="640"/>
        <w:rPr>
          <w:rFonts w:ascii="仿宋" w:hAnsi="仿宋" w:eastAsia="仿宋" w:cs="仿宋"/>
        </w:rPr>
      </w:pPr>
      <w:r>
        <w:rPr>
          <w:rFonts w:hint="eastAsia" w:ascii="仿宋" w:hAnsi="仿宋" w:eastAsia="仿宋" w:cs="仿宋"/>
        </w:rPr>
        <w:t>具体操作如下：</w:t>
      </w:r>
    </w:p>
    <w:p>
      <w:pPr>
        <w:widowControl w:val="0"/>
        <w:ind w:firstLine="640"/>
        <w:rPr>
          <w:rFonts w:ascii="仿宋" w:hAnsi="仿宋" w:eastAsia="仿宋" w:cs="仿宋"/>
        </w:rPr>
      </w:pPr>
      <w:r>
        <w:rPr>
          <w:rFonts w:hint="eastAsia" w:ascii="仿宋" w:hAnsi="仿宋" w:eastAsia="仿宋" w:cs="仿宋"/>
        </w:rPr>
        <w:t>1.步骤一：登录申报网站：</w:t>
      </w:r>
      <w:r>
        <w:fldChar w:fldCharType="begin"/>
      </w:r>
      <w:r>
        <w:instrText xml:space="preserve"> HYPERLINK "http://www.huolixiaoyuan.com" </w:instrText>
      </w:r>
      <w:r>
        <w:fldChar w:fldCharType="separate"/>
      </w:r>
      <w:r>
        <w:rPr>
          <w:rFonts w:hint="eastAsia" w:ascii="仿宋" w:hAnsi="仿宋" w:eastAsia="仿宋" w:cs="仿宋"/>
          <w:u w:val="single"/>
        </w:rPr>
        <w:t>www.huolixiaoyuan.com</w:t>
      </w:r>
      <w:r>
        <w:rPr>
          <w:rFonts w:hint="eastAsia" w:ascii="仿宋" w:hAnsi="仿宋" w:eastAsia="仿宋" w:cs="仿宋"/>
          <w:u w:val="single"/>
        </w:rPr>
        <w:fldChar w:fldCharType="end"/>
      </w:r>
      <w:r>
        <w:rPr>
          <w:rFonts w:hint="eastAsia" w:ascii="仿宋" w:hAnsi="仿宋" w:eastAsia="仿宋" w:cs="仿宋"/>
        </w:rPr>
        <w:t>；</w:t>
      </w:r>
    </w:p>
    <w:p>
      <w:pPr>
        <w:widowControl w:val="0"/>
        <w:ind w:firstLine="640"/>
        <w:rPr>
          <w:rFonts w:ascii="仿宋" w:hAnsi="仿宋" w:eastAsia="仿宋" w:cs="仿宋"/>
        </w:rPr>
      </w:pPr>
      <w:r>
        <w:rPr>
          <w:rFonts w:hint="eastAsia" w:ascii="仿宋" w:hAnsi="仿宋" w:eastAsia="仿宋" w:cs="仿宋"/>
        </w:rPr>
        <w:t>2.步骤二：线上填写申报书与辅助视频上传；</w:t>
      </w:r>
    </w:p>
    <w:p>
      <w:pPr>
        <w:widowControl w:val="0"/>
        <w:ind w:firstLine="640"/>
        <w:rPr>
          <w:rFonts w:ascii="仿宋" w:hAnsi="仿宋" w:eastAsia="仿宋" w:cs="仿宋"/>
        </w:rPr>
      </w:pPr>
      <w:r>
        <w:rPr>
          <w:rFonts w:hint="eastAsia" w:ascii="仿宋" w:hAnsi="仿宋" w:eastAsia="仿宋" w:cs="仿宋"/>
        </w:rPr>
        <w:t>3.步骤三：预览申报书与资质文件，打印盖章后上传资质文件；</w:t>
      </w:r>
    </w:p>
    <w:p>
      <w:pPr>
        <w:widowControl w:val="0"/>
        <w:ind w:firstLine="640"/>
        <w:rPr>
          <w:rFonts w:ascii="仿宋" w:hAnsi="仿宋" w:eastAsia="仿宋" w:cs="仿宋"/>
        </w:rPr>
      </w:pPr>
      <w:r>
        <w:rPr>
          <w:rFonts w:hint="eastAsia" w:ascii="仿宋" w:hAnsi="仿宋" w:eastAsia="仿宋" w:cs="仿宋"/>
        </w:rPr>
        <w:t>4.步骤四：查验全部上传资料，确认无误后选择“提交”选项，完成网络申报工作。</w:t>
      </w:r>
    </w:p>
    <w:p>
      <w:pPr>
        <w:widowControl w:val="0"/>
        <w:ind w:firstLine="640"/>
        <w:rPr>
          <w:rFonts w:ascii="仿宋" w:hAnsi="仿宋" w:eastAsia="仿宋" w:cs="仿宋"/>
        </w:rPr>
      </w:pPr>
      <w:r>
        <w:rPr>
          <w:rFonts w:hint="eastAsia" w:ascii="仿宋" w:hAnsi="仿宋" w:eastAsia="仿宋" w:cs="仿宋"/>
        </w:rPr>
        <w:t>（三）完成网络申报工作后，请等待工作组的后续通知，在接到相关通知后须向省级教育行政部门上报审核并上传盖章后的资质文件。</w:t>
      </w:r>
    </w:p>
    <w:p>
      <w:pPr>
        <w:widowControl w:val="0"/>
        <w:ind w:firstLine="640"/>
        <w:rPr>
          <w:rFonts w:ascii="仿宋" w:hAnsi="仿宋" w:eastAsia="仿宋" w:cs="仿宋"/>
        </w:rPr>
      </w:pPr>
      <w:r>
        <w:rPr>
          <w:rFonts w:hint="eastAsia" w:ascii="仿宋" w:hAnsi="仿宋" w:eastAsia="仿宋" w:cs="仿宋"/>
        </w:rPr>
        <w:t>四、注意事项</w:t>
      </w:r>
    </w:p>
    <w:p>
      <w:pPr>
        <w:widowControl w:val="0"/>
        <w:ind w:firstLine="640"/>
        <w:rPr>
          <w:rFonts w:ascii="仿宋" w:hAnsi="仿宋" w:eastAsia="仿宋" w:cs="仿宋"/>
        </w:rPr>
      </w:pPr>
      <w:r>
        <w:rPr>
          <w:rFonts w:hint="eastAsia" w:ascii="仿宋" w:hAnsi="仿宋" w:eastAsia="仿宋" w:cs="仿宋"/>
        </w:rPr>
        <w:t>(一)活力校园网站是唯一的申报服务平台。</w:t>
      </w:r>
    </w:p>
    <w:p>
      <w:pPr>
        <w:widowControl w:val="0"/>
        <w:ind w:firstLine="640"/>
        <w:rPr>
          <w:rFonts w:ascii="仿宋" w:hAnsi="仿宋" w:eastAsia="仿宋" w:cs="仿宋"/>
        </w:rPr>
      </w:pPr>
      <w:r>
        <w:rPr>
          <w:rFonts w:hint="eastAsia" w:ascii="仿宋" w:hAnsi="仿宋" w:eastAsia="仿宋" w:cs="仿宋"/>
        </w:rPr>
        <w:t>请保证申请填写信息真实有效，报送的案例不存在抄袭、剽窃、著作权纠纷等行为。案例均不予退稿，申报人与申报学校请自行留底（完成线上填写后预览可打印留存）。</w:t>
      </w:r>
    </w:p>
    <w:p>
      <w:pPr>
        <w:widowControl w:val="0"/>
        <w:ind w:firstLine="640"/>
        <w:rPr>
          <w:rFonts w:ascii="仿宋" w:hAnsi="仿宋" w:eastAsia="仿宋" w:cs="宋体"/>
          <w:kern w:val="0"/>
          <w:szCs w:val="21"/>
          <w:shd w:val="clear" w:color="auto" w:fill="FFFFFF"/>
        </w:rPr>
      </w:pPr>
      <w:r>
        <w:rPr>
          <w:rFonts w:hint="eastAsia" w:ascii="仿宋" w:hAnsi="仿宋" w:eastAsia="仿宋" w:cs="仿宋"/>
        </w:rPr>
        <w:t>(二)本通知及附件可在案例申报网站上（</w:t>
      </w:r>
      <w:r>
        <w:fldChar w:fldCharType="begin"/>
      </w:r>
      <w:r>
        <w:instrText xml:space="preserve"> HYPERLINK "http://www.huolixiaoyuan.com" </w:instrText>
      </w:r>
      <w:r>
        <w:fldChar w:fldCharType="separate"/>
      </w:r>
      <w:r>
        <w:rPr>
          <w:rFonts w:hint="eastAsia" w:ascii="仿宋" w:hAnsi="仿宋" w:eastAsia="仿宋" w:cs="仿宋"/>
          <w:u w:val="single"/>
        </w:rPr>
        <w:t>www.huolixiaoyuan.com</w:t>
      </w:r>
      <w:r>
        <w:rPr>
          <w:rFonts w:hint="eastAsia" w:ascii="仿宋" w:hAnsi="仿宋" w:eastAsia="仿宋" w:cs="仿宋"/>
          <w:u w:val="single"/>
        </w:rPr>
        <w:fldChar w:fldCharType="end"/>
      </w:r>
      <w:r>
        <w:rPr>
          <w:rFonts w:ascii="仿宋" w:hAnsi="仿宋" w:eastAsia="仿宋" w:cs="Times New Roman"/>
          <w:sz w:val="21"/>
          <w:szCs w:val="21"/>
        </w:rPr>
        <w:t>）</w:t>
      </w:r>
      <w:r>
        <w:rPr>
          <w:rFonts w:ascii="仿宋" w:hAnsi="仿宋" w:eastAsia="仿宋" w:cs="宋体"/>
          <w:kern w:val="0"/>
          <w:szCs w:val="21"/>
          <w:shd w:val="clear" w:color="auto" w:fill="FFFFFF"/>
        </w:rPr>
        <w:t>自行下载。</w:t>
      </w:r>
    </w:p>
    <w:p>
      <w:pPr>
        <w:ind w:firstLine="0" w:firstLineChars="0"/>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0ZmU0NzZhOGU4NjczMTZmYWEwM2M1N2FmMTU2NzgifQ=="/>
  </w:docVars>
  <w:rsids>
    <w:rsidRoot w:val="00AE0F62"/>
    <w:rsid w:val="001A3CAF"/>
    <w:rsid w:val="001F7C9C"/>
    <w:rsid w:val="00A56CF0"/>
    <w:rsid w:val="00AE0F62"/>
    <w:rsid w:val="15505FED"/>
    <w:rsid w:val="3D507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仿宋_GB2312" w:eastAsia="仿宋_GB2312" w:hAnsiTheme="minorHAnsi" w:cstheme="minorBidi"/>
      <w:kern w:val="2"/>
      <w:sz w:val="32"/>
      <w:szCs w:val="32"/>
      <w:lang w:val="en-US" w:eastAsia="zh-CN" w:bidi="ar-SA"/>
    </w:rPr>
  </w:style>
  <w:style w:type="character" w:default="1" w:styleId="5">
    <w:name w:val="Default Paragraph Font"/>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uiPriority w:val="99"/>
    <w:rPr>
      <w:sz w:val="18"/>
      <w:szCs w:val="18"/>
    </w:rPr>
  </w:style>
  <w:style w:type="character" w:customStyle="1" w:styleId="9">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280</Words>
  <Characters>1600</Characters>
  <Lines>13</Lines>
  <Paragraphs>3</Paragraphs>
  <TotalTime>3</TotalTime>
  <ScaleCrop>false</ScaleCrop>
  <LinksUpToDate>false</LinksUpToDate>
  <CharactersWithSpaces>1877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2023-03-29T02:37:00Z</dcterms:created>
  <dc:creator>王 思远</dc:creator>
  <cp:lastModifiedBy>LQ_</cp:lastModifiedBy>
  <dcterms:modified xsi:type="dcterms:W3CDTF">2023-03-29T03:51:31Z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1E2F6C60E2D04287A9F62C0E9EF686FA</vt:lpwstr>
  </property>
</Properties>
</file>