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eastAsia="zh-CN"/>
        </w:rPr>
        <w:t>附件</w:t>
      </w:r>
      <w:r>
        <w:rPr>
          <w:rFonts w:hint="eastAsia" w:ascii="仿宋_GB2312" w:hAnsi="宋体" w:eastAsia="仿宋_GB2312"/>
          <w:b w:val="0"/>
          <w:bCs/>
          <w:color w:val="auto"/>
          <w:sz w:val="24"/>
          <w:szCs w:val="24"/>
          <w:lang w:val="en-US" w:eastAsia="zh-CN"/>
        </w:rPr>
        <w:t>1：</w:t>
      </w:r>
    </w:p>
    <w:p>
      <w:pPr>
        <w:spacing w:line="480" w:lineRule="exact"/>
        <w:ind w:firstLine="480" w:firstLineChars="200"/>
        <w:jc w:val="left"/>
        <w:rPr>
          <w:rFonts w:hint="eastAsia" w:ascii="仿宋_GB2312" w:hAnsi="宋体" w:eastAsia="仿宋_GB2312"/>
          <w:b w:val="0"/>
          <w:bCs/>
          <w:color w:val="auto"/>
          <w:sz w:val="24"/>
          <w:szCs w:val="24"/>
          <w:lang w:val="en-US" w:eastAsia="zh-CN"/>
        </w:rPr>
      </w:pPr>
    </w:p>
    <w:p>
      <w:pPr>
        <w:spacing w:line="240" w:lineRule="auto"/>
        <w:ind w:firstLine="480" w:firstLineChars="200"/>
        <w:jc w:val="left"/>
        <w:rPr>
          <w:rFonts w:hint="eastAsia" w:ascii="仿宋_GB2312" w:hAnsi="宋体" w:eastAsia="仿宋_GB2312"/>
          <w:b w:val="0"/>
          <w:bCs/>
          <w:color w:val="auto"/>
          <w:sz w:val="24"/>
          <w:szCs w:val="24"/>
          <w:lang w:val="en-US" w:eastAsia="zh-CN"/>
        </w:rPr>
      </w:pPr>
      <w:r>
        <w:rPr>
          <w:rFonts w:hint="eastAsia" w:ascii="仿宋_GB2312" w:hAnsi="宋体" w:eastAsia="仿宋_GB2312"/>
          <w:b w:val="0"/>
          <w:bCs/>
          <w:color w:val="auto"/>
          <w:sz w:val="24"/>
          <w:szCs w:val="24"/>
          <w:lang w:val="en-US" w:eastAsia="zh-CN"/>
        </w:rPr>
        <w:drawing>
          <wp:inline distT="0" distB="0" distL="114300" distR="114300">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left"/>
        <w:textAlignment w:val="auto"/>
        <w:outlineLvl w:val="9"/>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ind w:firstLine="480" w:firstLineChars="200"/>
        <w:jc w:val="left"/>
        <w:rPr>
          <w:rFonts w:hint="eastAsia" w:ascii="仿宋_GB2312" w:hAnsi="宋体" w:eastAsia="仿宋_GB2312"/>
          <w:b w:val="0"/>
          <w:bCs/>
          <w:color w:val="auto"/>
          <w:sz w:val="24"/>
          <w:szCs w:val="24"/>
          <w:lang w:eastAsia="zh-CN"/>
        </w:rPr>
      </w:pPr>
    </w:p>
    <w:p>
      <w:pPr>
        <w:spacing w:line="480" w:lineRule="exact"/>
        <w:jc w:val="left"/>
        <w:outlineLvl w:val="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附件</w:t>
      </w:r>
      <w:r>
        <w:rPr>
          <w:rFonts w:hint="eastAsia" w:asciiTheme="minorEastAsia" w:hAnsi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lang w:val="en-US" w:eastAsia="zh-CN"/>
        </w:rPr>
        <w:t>：</w:t>
      </w:r>
    </w:p>
    <w:p>
      <w:pPr>
        <w:spacing w:line="480" w:lineRule="exact"/>
        <w:jc w:val="center"/>
        <w:outlineLvl w:val="0"/>
        <w:rPr>
          <w:rFonts w:hint="eastAsia" w:ascii="宋体" w:hAnsi="宋体"/>
          <w:b/>
          <w:sz w:val="36"/>
          <w:szCs w:val="36"/>
        </w:rPr>
      </w:pPr>
      <w:r>
        <w:rPr>
          <w:rFonts w:hint="eastAsia" w:ascii="宋体" w:hAnsi="宋体"/>
          <w:b/>
          <w:sz w:val="36"/>
          <w:szCs w:val="36"/>
        </w:rPr>
        <w:t>沈阳体育学院运动训练、</w:t>
      </w:r>
    </w:p>
    <w:p>
      <w:pPr>
        <w:spacing w:line="480" w:lineRule="exact"/>
        <w:jc w:val="center"/>
        <w:outlineLvl w:val="0"/>
        <w:rPr>
          <w:rFonts w:hint="eastAsia" w:ascii="宋体" w:hAnsi="宋体"/>
          <w:b/>
          <w:sz w:val="36"/>
          <w:szCs w:val="36"/>
        </w:rPr>
      </w:pPr>
      <w:r>
        <w:rPr>
          <w:rFonts w:hint="eastAsia" w:ascii="宋体" w:hAnsi="宋体"/>
          <w:b/>
          <w:sz w:val="36"/>
          <w:szCs w:val="36"/>
        </w:rPr>
        <w:t>武术与民族传统体育专业考试报名表</w:t>
      </w:r>
    </w:p>
    <w:p>
      <w:pPr>
        <w:spacing w:line="480" w:lineRule="exact"/>
        <w:jc w:val="center"/>
        <w:outlineLvl w:val="0"/>
        <w:rPr>
          <w:rFonts w:hint="eastAsia" w:ascii="宋体" w:hAnsi="宋体"/>
          <w:b/>
          <w:sz w:val="24"/>
        </w:rPr>
      </w:pPr>
    </w:p>
    <w:tbl>
      <w:tblPr>
        <w:tblStyle w:val="4"/>
        <w:tblpPr w:leftFromText="180" w:rightFromText="180" w:vertAnchor="text" w:horzAnchor="margin" w:tblpXSpec="center" w:tblpY="23"/>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79"/>
        <w:gridCol w:w="655"/>
        <w:gridCol w:w="592"/>
        <w:gridCol w:w="415"/>
        <w:gridCol w:w="283"/>
        <w:gridCol w:w="326"/>
        <w:gridCol w:w="354"/>
        <w:gridCol w:w="759"/>
        <w:gridCol w:w="44"/>
        <w:gridCol w:w="15"/>
        <w:gridCol w:w="920"/>
        <w:gridCol w:w="445"/>
        <w:gridCol w:w="35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□男 □女</w:t>
            </w:r>
          </w:p>
        </w:tc>
        <w:tc>
          <w:tcPr>
            <w:tcW w:w="1662"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50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22" w:type="dxa"/>
            <w:gridSpan w:val="10"/>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高考报名所在省份</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304" w:type="dxa"/>
            <w:gridSpan w:val="7"/>
            <w:tcBorders>
              <w:top w:val="single" w:color="auto" w:sz="4" w:space="0"/>
              <w:left w:val="single" w:color="auto" w:sz="4" w:space="0"/>
              <w:bottom w:val="single" w:color="auto" w:sz="4" w:space="0"/>
            </w:tcBorders>
            <w:vAlign w:val="center"/>
          </w:tcPr>
          <w:p>
            <w:pPr>
              <w:spacing w:line="480" w:lineRule="exact"/>
            </w:pPr>
            <w:r>
              <w:rPr>
                <w:rFonts w:hint="eastAsia" w:ascii="仿宋_GB2312" w:eastAsia="仿宋_GB2312"/>
                <w:sz w:val="28"/>
                <w:szCs w:val="28"/>
              </w:rPr>
              <w:t xml:space="preserve"> </w:t>
            </w:r>
            <w:r>
              <w:rPr>
                <w:rFonts w:hint="eastAsia" w:ascii="仿宋_GB2312" w:eastAsia="仿宋_GB2312"/>
                <w:sz w:val="28"/>
                <w:szCs w:val="28"/>
                <w:lang w:eastAsia="zh-CN"/>
              </w:rPr>
              <w:t>第一志愿院校：</w:t>
            </w:r>
          </w:p>
        </w:tc>
        <w:tc>
          <w:tcPr>
            <w:tcW w:w="4305" w:type="dxa"/>
            <w:gridSpan w:val="7"/>
            <w:tcBorders>
              <w:top w:val="single" w:color="auto" w:sz="4" w:space="0"/>
              <w:left w:val="single" w:color="auto" w:sz="4" w:space="0"/>
              <w:bottom w:val="single" w:color="auto" w:sz="4" w:space="0"/>
            </w:tcBorders>
            <w:vAlign w:val="center"/>
          </w:tcPr>
          <w:p>
            <w:pPr>
              <w:spacing w:line="480" w:lineRule="exact"/>
              <w:rPr>
                <w:rFonts w:hint="eastAsia" w:ascii="仿宋_GB2312" w:eastAsia="仿宋_GB2312"/>
                <w:sz w:val="28"/>
                <w:szCs w:val="28"/>
              </w:rPr>
            </w:pPr>
            <w:r>
              <w:rPr>
                <w:rFonts w:hint="eastAsia" w:ascii="仿宋_GB2312" w:eastAsia="仿宋_GB2312"/>
                <w:sz w:val="28"/>
                <w:szCs w:val="28"/>
                <w:lang w:eastAsia="zh-CN"/>
              </w:rPr>
              <w:t>第二志愿院校：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pPr>
            <w:r>
              <w:rPr>
                <w:rFonts w:hint="eastAsia" w:ascii="仿宋_GB2312" w:eastAsia="仿宋_GB2312"/>
                <w:sz w:val="28"/>
                <w:szCs w:val="28"/>
              </w:rPr>
              <w:t xml:space="preserve">     □是  □否</w:t>
            </w:r>
          </w:p>
        </w:tc>
        <w:tc>
          <w:tcPr>
            <w:tcW w:w="311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pPr>
            <w:r>
              <w:rPr>
                <w:rFonts w:hint="eastAsia" w:ascii="仿宋_GB2312"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59"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3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616"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609" w:type="dxa"/>
            <w:gridSpan w:val="1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24"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46"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pPr>
        <w:spacing w:line="480" w:lineRule="exact"/>
        <w:rPr>
          <w:rFonts w:hint="eastAsia" w:ascii="仿宋_GB2312" w:eastAsia="仿宋_GB2312"/>
          <w:sz w:val="24"/>
          <w:szCs w:val="24"/>
          <w:lang w:eastAsia="zh-CN"/>
        </w:rPr>
      </w:pPr>
      <w:r>
        <w:rPr>
          <w:rFonts w:hint="eastAsia" w:ascii="仿宋_GB2312" w:eastAsia="仿宋_GB2312"/>
          <w:sz w:val="24"/>
          <w:szCs w:val="24"/>
          <w:lang w:eastAsia="zh-CN"/>
        </w:rPr>
        <w:t>附件</w:t>
      </w:r>
      <w:r>
        <w:rPr>
          <w:rFonts w:hint="eastAsia" w:ascii="仿宋_GB2312" w:eastAsia="仿宋_GB2312"/>
          <w:sz w:val="24"/>
          <w:szCs w:val="24"/>
          <w:lang w:val="en-US" w:eastAsia="zh-CN"/>
        </w:rPr>
        <w:t>3：</w:t>
      </w:r>
    </w:p>
    <w:p>
      <w:pPr>
        <w:spacing w:line="480" w:lineRule="exact"/>
        <w:jc w:val="center"/>
        <w:rPr>
          <w:rFonts w:hint="eastAsia"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沈阳体育学院运动训练、</w:t>
      </w:r>
    </w:p>
    <w:p>
      <w:pPr>
        <w:jc w:val="center"/>
        <w:rPr>
          <w:rFonts w:hint="eastAsia" w:ascii="宋体" w:hAnsi="宋体"/>
          <w:b/>
          <w:bCs/>
          <w:sz w:val="36"/>
          <w:szCs w:val="36"/>
        </w:rPr>
      </w:pPr>
      <w:r>
        <w:rPr>
          <w:rFonts w:hint="eastAsia" w:ascii="宋体" w:hAnsi="宋体"/>
          <w:b/>
          <w:bCs/>
          <w:sz w:val="36"/>
          <w:szCs w:val="36"/>
        </w:rPr>
        <w:t>武术与民族传统体育专业考生体格检查表</w:t>
      </w:r>
    </w:p>
    <w:p>
      <w:pPr>
        <w:jc w:val="center"/>
        <w:rPr>
          <w:rFonts w:hint="eastAsia" w:ascii="宋体" w:hAnsi="宋体"/>
          <w:b/>
          <w:bCs/>
          <w:sz w:val="24"/>
        </w:rPr>
      </w:pPr>
    </w:p>
    <w:tbl>
      <w:tblPr>
        <w:tblStyle w:val="4"/>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高考考</w:t>
            </w:r>
          </w:p>
          <w:p>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身份</w:t>
            </w:r>
          </w:p>
          <w:p>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vAlign w:val="center"/>
          </w:tcPr>
          <w:p>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_GB2312" w:eastAsia="仿宋_GB2312"/>
                <w:bCs/>
                <w:sz w:val="24"/>
              </w:rPr>
            </w:pPr>
            <w:r>
              <w:rPr>
                <w:rFonts w:hint="eastAsia" w:ascii="仿宋_GB2312" w:eastAsia="仿宋_GB2312"/>
                <w:bCs/>
                <w:sz w:val="24"/>
              </w:rPr>
              <w:t>一</w:t>
            </w:r>
          </w:p>
          <w:p>
            <w:pPr>
              <w:ind w:firstLine="480" w:firstLineChars="200"/>
              <w:jc w:val="center"/>
              <w:rPr>
                <w:rFonts w:hint="eastAsia" w:ascii="仿宋_GB2312" w:eastAsia="仿宋_GB2312"/>
                <w:bCs/>
                <w:sz w:val="24"/>
              </w:rPr>
            </w:pPr>
            <w:r>
              <w:rPr>
                <w:rFonts w:hint="eastAsia" w:ascii="仿宋_GB2312" w:eastAsia="仿宋_GB2312"/>
                <w:bCs/>
                <w:sz w:val="24"/>
              </w:rPr>
              <w:t>寸</w:t>
            </w:r>
          </w:p>
          <w:p>
            <w:pPr>
              <w:ind w:firstLine="480" w:firstLineChars="200"/>
              <w:jc w:val="center"/>
              <w:rPr>
                <w:rFonts w:hint="eastAsia" w:ascii="仿宋_GB2312" w:eastAsia="仿宋_GB2312"/>
                <w:bCs/>
                <w:sz w:val="24"/>
              </w:rPr>
            </w:pPr>
            <w:r>
              <w:rPr>
                <w:rFonts w:hint="eastAsia" w:ascii="仿宋_GB2312" w:eastAsia="仿宋_GB2312"/>
                <w:bCs/>
                <w:sz w:val="24"/>
              </w:rPr>
              <w:t>免</w:t>
            </w:r>
          </w:p>
          <w:p>
            <w:pPr>
              <w:ind w:firstLine="480" w:firstLineChars="200"/>
              <w:jc w:val="center"/>
              <w:rPr>
                <w:rFonts w:hint="eastAsia" w:ascii="仿宋_GB2312" w:eastAsia="仿宋_GB2312"/>
                <w:bCs/>
                <w:sz w:val="24"/>
              </w:rPr>
            </w:pPr>
            <w:r>
              <w:rPr>
                <w:rFonts w:hint="eastAsia" w:ascii="仿宋_GB2312" w:eastAsia="仿宋_GB2312"/>
                <w:bCs/>
                <w:sz w:val="24"/>
              </w:rPr>
              <w:t>冠</w:t>
            </w:r>
          </w:p>
          <w:p>
            <w:pPr>
              <w:ind w:firstLine="480" w:firstLineChars="200"/>
              <w:jc w:val="center"/>
              <w:rPr>
                <w:rFonts w:hint="eastAsia" w:ascii="仿宋_GB2312" w:eastAsia="仿宋_GB2312"/>
                <w:bCs/>
                <w:sz w:val="24"/>
              </w:rPr>
            </w:pPr>
            <w:r>
              <w:rPr>
                <w:rFonts w:hint="eastAsia" w:ascii="仿宋_GB2312" w:eastAsia="仿宋_GB2312"/>
                <w:bCs/>
                <w:sz w:val="24"/>
              </w:rPr>
              <w:t>照</w:t>
            </w:r>
          </w:p>
          <w:p>
            <w:pPr>
              <w:ind w:firstLine="480" w:firstLineChars="200"/>
              <w:jc w:val="center"/>
              <w:rPr>
                <w:rFonts w:hint="eastAsia" w:ascii="仿宋_GB2312" w:eastAsia="仿宋_GB2312"/>
                <w:bCs/>
                <w:sz w:val="24"/>
              </w:rPr>
            </w:pPr>
            <w:r>
              <w:rPr>
                <w:rFonts w:hint="eastAsia" w:ascii="仿宋_GB2312" w:eastAsia="仿宋_GB2312"/>
                <w:bCs/>
                <w:sz w:val="24"/>
              </w:rPr>
              <w:t>片</w:t>
            </w:r>
          </w:p>
          <w:p>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ind w:firstLine="705"/>
              <w:jc w:val="center"/>
              <w:rPr>
                <w:rFonts w:ascii="仿宋_GB2312" w:eastAsia="仿宋_GB2312"/>
                <w:bCs/>
                <w:sz w:val="24"/>
              </w:rPr>
            </w:pPr>
          </w:p>
          <w:p>
            <w:pPr>
              <w:ind w:firstLine="705"/>
              <w:jc w:val="center"/>
              <w:rPr>
                <w:rFonts w:hint="eastAsia" w:ascii="仿宋_GB2312" w:eastAsia="仿宋_GB2312"/>
                <w:bCs/>
                <w:sz w:val="24"/>
              </w:rPr>
            </w:pPr>
          </w:p>
          <w:p>
            <w:pPr>
              <w:ind w:firstLine="705"/>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五官科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185"/>
              <w:jc w:val="center"/>
              <w:rPr>
                <w:rFonts w:ascii="仿宋_GB2312" w:eastAsia="仿宋_GB2312"/>
                <w:bCs/>
                <w:sz w:val="24"/>
              </w:rPr>
            </w:pPr>
          </w:p>
          <w:p>
            <w:pPr>
              <w:ind w:left="185"/>
              <w:jc w:val="center"/>
              <w:rPr>
                <w:rFonts w:hint="eastAsia" w:ascii="仿宋_GB2312" w:eastAsia="仿宋_GB2312"/>
                <w:bCs/>
                <w:sz w:val="24"/>
              </w:rPr>
            </w:pPr>
          </w:p>
          <w:p>
            <w:pPr>
              <w:ind w:left="185"/>
              <w:jc w:val="center"/>
              <w:rPr>
                <w:rFonts w:hint="eastAsia" w:ascii="仿宋_GB2312" w:eastAsia="仿宋_GB2312"/>
                <w:bCs/>
                <w:sz w:val="24"/>
              </w:rPr>
            </w:pPr>
            <w:r>
              <w:rPr>
                <w:rFonts w:hint="eastAsia" w:ascii="仿宋_GB2312" w:eastAsia="仿宋_GB2312"/>
                <w:bCs/>
                <w:sz w:val="24"/>
              </w:rPr>
              <w:t>眼</w:t>
            </w:r>
          </w:p>
          <w:p>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裸眼</w:t>
            </w:r>
          </w:p>
          <w:p>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矫正</w:t>
            </w:r>
          </w:p>
          <w:p>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医师意见</w:t>
            </w:r>
          </w:p>
          <w:p>
            <w:pPr>
              <w:jc w:val="center"/>
              <w:rPr>
                <w:rFonts w:hint="eastAsia" w:ascii="仿宋_GB2312" w:eastAsia="仿宋_GB2312"/>
                <w:bCs/>
                <w:sz w:val="24"/>
              </w:rPr>
            </w:pPr>
            <w:r>
              <w:rPr>
                <w:rFonts w:hint="eastAsia" w:ascii="仿宋_GB2312" w:eastAsia="仿宋_GB2312"/>
                <w:bCs/>
                <w:sz w:val="24"/>
              </w:rPr>
              <w:t>（签字）</w:t>
            </w: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1、眼科</w:t>
            </w:r>
          </w:p>
          <w:p>
            <w:pPr>
              <w:jc w:val="center"/>
              <w:rPr>
                <w:rFonts w:hint="eastAsia" w:ascii="仿宋_GB2312" w:eastAsia="仿宋_GB2312"/>
                <w:bCs/>
                <w:sz w:val="24"/>
              </w:rPr>
            </w:pP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2、耳鼻喉科</w:t>
            </w:r>
          </w:p>
          <w:p>
            <w:pPr>
              <w:jc w:val="center"/>
              <w:rPr>
                <w:rFonts w:hint="eastAsia" w:ascii="仿宋_GB2312" w:eastAsia="仿宋_GB2312"/>
                <w:bCs/>
                <w:sz w:val="24"/>
              </w:rPr>
            </w:pPr>
          </w:p>
          <w:p>
            <w:pPr>
              <w:jc w:val="cente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色觉</w:t>
            </w:r>
          </w:p>
          <w:p>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pPr>
              <w:ind w:left="312"/>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听</w:t>
            </w:r>
          </w:p>
          <w:p>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耳</w:t>
            </w:r>
          </w:p>
          <w:p>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r>
              <w:rPr>
                <w:rFonts w:hint="eastAsia" w:ascii="仿宋_GB2312" w:eastAsia="仿宋_GB2312"/>
                <w:bCs/>
                <w:sz w:val="24"/>
              </w:rPr>
              <w:t>嗅</w:t>
            </w:r>
          </w:p>
          <w:p>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鼻及鼻</w:t>
            </w:r>
          </w:p>
          <w:p>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ind w:left="72"/>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齿槽</w:t>
            </w:r>
          </w:p>
          <w:p>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外</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r>
              <w:rPr>
                <w:rFonts w:hint="eastAsia" w:ascii="仿宋_GB2312" w:eastAsia="仿宋_GB2312"/>
                <w:bCs/>
                <w:sz w:val="24"/>
              </w:rPr>
              <w:t>皮</w:t>
            </w:r>
          </w:p>
          <w:p>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widowControl/>
              <w:jc w:val="center"/>
              <w:rPr>
                <w:rFonts w:hint="eastAsia" w:ascii="仿宋_GB2312" w:eastAsia="仿宋_GB2312"/>
                <w:bCs/>
                <w:sz w:val="24"/>
              </w:rPr>
            </w:pPr>
          </w:p>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医师意见</w:t>
            </w:r>
          </w:p>
          <w:p>
            <w:pPr>
              <w:ind w:firstLine="240" w:firstLineChars="100"/>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（签字）</w:t>
            </w:r>
          </w:p>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ind w:firstLine="720" w:firstLineChars="300"/>
              <w:jc w:val="center"/>
              <w:rPr>
                <w:rFonts w:ascii="仿宋_GB2312" w:eastAsia="仿宋_GB2312"/>
                <w:bCs/>
                <w:sz w:val="24"/>
              </w:rPr>
            </w:pPr>
          </w:p>
          <w:p>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其他</w:t>
            </w:r>
          </w:p>
          <w:p>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bl>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tbl>
      <w:tblPr>
        <w:tblStyle w:val="4"/>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内</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科</w:t>
            </w: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血    压</w:t>
            </w:r>
          </w:p>
          <w:p>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vAlign w:val="top"/>
          </w:tcPr>
          <w:p>
            <w:pPr>
              <w:ind w:firstLine="2642" w:firstLineChars="1101"/>
              <w:rPr>
                <w:rFonts w:ascii="仿宋_GB2312" w:eastAsia="仿宋_GB2312"/>
                <w:bCs/>
                <w:sz w:val="24"/>
              </w:rPr>
            </w:pPr>
          </w:p>
          <w:p>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医师意见</w:t>
            </w: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发 育 及</w:t>
            </w:r>
          </w:p>
          <w:p>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肺    及</w:t>
            </w:r>
          </w:p>
          <w:p>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心 脏 及</w:t>
            </w:r>
          </w:p>
          <w:p>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腹    部</w:t>
            </w:r>
          </w:p>
          <w:p>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心率</w:t>
            </w:r>
          </w:p>
          <w:p>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eastAsia="仿宋_GB2312"/>
                <w:bCs/>
                <w:sz w:val="24"/>
              </w:rPr>
            </w:pPr>
          </w:p>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化验检查</w:t>
            </w:r>
          </w:p>
          <w:p>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肝</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化验员签字：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胸部爱克斯</w:t>
            </w:r>
          </w:p>
          <w:p>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jc w:val="center"/>
              <w:rPr>
                <w:rFonts w:hint="eastAsia" w:ascii="仿宋_GB2312" w:eastAsia="仿宋_GB2312"/>
                <w:bCs/>
                <w:sz w:val="24"/>
              </w:rPr>
            </w:pPr>
            <w:r>
              <w:rPr>
                <w:rFonts w:hint="eastAsia" w:ascii="仿宋_GB2312" w:eastAsia="仿宋_GB2312"/>
                <w:bCs/>
                <w:sz w:val="24"/>
              </w:rPr>
              <w:t>检查结论</w:t>
            </w:r>
          </w:p>
          <w:p>
            <w:pPr>
              <w:ind w:firstLine="480" w:firstLineChars="200"/>
              <w:rPr>
                <w:rFonts w:hint="eastAsia" w:ascii="仿宋_GB2312" w:eastAsia="仿宋_GB2312"/>
                <w:bCs/>
                <w:sz w:val="24"/>
              </w:rPr>
            </w:pPr>
          </w:p>
          <w:p>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负责医师签名（盖章）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ind w:firstLine="240" w:firstLineChars="100"/>
              <w:rPr>
                <w:rFonts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检查医院意见</w:t>
            </w:r>
          </w:p>
          <w:p>
            <w:pPr>
              <w:rPr>
                <w:rFonts w:hint="eastAsia" w:ascii="仿宋_GB2312" w:eastAsia="仿宋_GB2312"/>
                <w:bCs/>
                <w:sz w:val="24"/>
              </w:rPr>
            </w:pP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检查医院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备   注</w:t>
            </w: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vAlign w:val="top"/>
          </w:tcPr>
          <w:p>
            <w:pPr>
              <w:rPr>
                <w:rFonts w:ascii="仿宋_GB2312" w:eastAsia="仿宋_GB2312"/>
                <w:bCs/>
                <w:sz w:val="24"/>
              </w:rPr>
            </w:pPr>
          </w:p>
        </w:tc>
      </w:tr>
    </w:tbl>
    <w:p>
      <w:pPr>
        <w:ind w:firstLine="480" w:firstLineChars="200"/>
        <w:rPr>
          <w:rFonts w:hint="eastAsia" w:ascii="仿宋_GB2312" w:eastAsia="仿宋_GB2312"/>
          <w:bCs/>
          <w:sz w:val="24"/>
        </w:rPr>
      </w:pPr>
      <w:r>
        <w:rPr>
          <w:rFonts w:hint="eastAsia" w:ascii="仿宋_GB2312" w:eastAsia="仿宋_GB2312"/>
          <w:bCs/>
          <w:sz w:val="24"/>
        </w:rPr>
        <w:t xml:space="preserve">                                        </w:t>
      </w:r>
    </w:p>
    <w:p>
      <w:pPr>
        <w:ind w:firstLine="5560" w:firstLineChars="2317"/>
        <w:rPr>
          <w:rFonts w:hint="eastAsia" w:ascii="仿宋_GB2312" w:eastAsia="仿宋_GB2312"/>
          <w:bCs/>
          <w:sz w:val="24"/>
        </w:rPr>
      </w:pPr>
      <w:r>
        <w:rPr>
          <w:rFonts w:hint="eastAsia" w:ascii="仿宋_GB2312" w:eastAsia="仿宋_GB2312"/>
          <w:bCs/>
          <w:sz w:val="24"/>
        </w:rPr>
        <w:t xml:space="preserve"> 检查日期       年   月   日</w:t>
      </w:r>
    </w:p>
    <w:p>
      <w:pPr>
        <w:ind w:firstLine="5560" w:firstLineChars="2317"/>
        <w:rPr>
          <w:rFonts w:hint="eastAsia" w:ascii="仿宋_GB2312" w:eastAsia="仿宋_GB2312"/>
          <w:bCs/>
          <w:sz w:val="24"/>
        </w:rPr>
      </w:pPr>
    </w:p>
    <w:p>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pPr>
        <w:rPr>
          <w:rFonts w:hint="eastAsia" w:ascii="仿宋_GB2312" w:eastAsia="仿宋_GB2312"/>
          <w:bCs/>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560" w:firstLine="5760" w:firstLineChars="1800"/>
        <w:jc w:val="center"/>
        <w:textAlignment w:val="auto"/>
        <w:outlineLvl w:val="9"/>
        <w:rPr>
          <w:rFonts w:hint="eastAsia" w:ascii="仿宋" w:hAnsi="仿宋" w:eastAsia="仿宋" w:cs="仿宋"/>
          <w:kern w:val="0"/>
          <w:sz w:val="32"/>
          <w:szCs w:val="32"/>
        </w:rPr>
      </w:pPr>
    </w:p>
    <w:p>
      <w:pPr>
        <w:spacing w:line="480" w:lineRule="exact"/>
        <w:jc w:val="center"/>
        <w:rPr>
          <w:rFonts w:hint="eastAsia" w:ascii="宋体" w:hAnsi="宋体"/>
          <w:b/>
          <w:bCs/>
          <w:sz w:val="36"/>
          <w:szCs w:val="36"/>
        </w:rPr>
      </w:pPr>
    </w:p>
    <w:p>
      <w:pPr>
        <w:spacing w:line="48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附件</w:t>
      </w:r>
      <w:r>
        <w:rPr>
          <w:rFonts w:hint="eastAsia" w:ascii="仿宋_GB2312" w:hAnsi="仿宋_GB2312" w:eastAsia="仿宋_GB2312" w:cs="仿宋_GB2312"/>
          <w:b w:val="0"/>
          <w:bCs w:val="0"/>
          <w:sz w:val="24"/>
          <w:szCs w:val="24"/>
          <w:lang w:val="en-US" w:eastAsia="zh-CN"/>
        </w:rPr>
        <w:t>4：</w:t>
      </w:r>
    </w:p>
    <w:p>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pPr>
        <w:spacing w:line="480" w:lineRule="exact"/>
        <w:jc w:val="center"/>
        <w:rPr>
          <w:rFonts w:hint="eastAsia" w:ascii="华文中宋" w:hAnsi="华文中宋" w:eastAsia="华文中宋"/>
          <w:b/>
          <w:bCs/>
          <w:sz w:val="24"/>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w:t>
      </w:r>
      <w:r>
        <w:rPr>
          <w:rFonts w:hint="eastAsia" w:ascii="仿宋_GB2312" w:hAnsi="宋体" w:eastAsia="仿宋_GB2312"/>
          <w:sz w:val="30"/>
          <w:szCs w:val="30"/>
          <w:lang w:eastAsia="zh-CN"/>
        </w:rPr>
        <w:t>2021</w:t>
      </w:r>
      <w:r>
        <w:rPr>
          <w:rFonts w:hint="eastAsia" w:ascii="仿宋_GB2312" w:hAnsi="宋体" w:eastAsia="仿宋_GB2312"/>
          <w:sz w:val="30"/>
          <w:szCs w:val="30"/>
        </w:rPr>
        <w:t>年沈阳体育学院运动训练、武术与民族传统体育专业考试的考生，我对以下事项做出郑重承诺：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1．保证网上报名和现场确认时所提交的报考信息和证件真实、准确、有效。如有虚假信息和作弊行为，本人承担一些后果。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3．保证现场确认时所提交的体检信息真实、准确，身体状况适合考试要求，如有虚假信息和不适合考试要求的身体状况，由本人承担一切后果。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rPr>
          <w:rFonts w:hint="eastAsia" w:ascii="仿宋_GB2312" w:hAnsi="宋体" w:eastAsia="仿宋_GB2312"/>
          <w:sz w:val="30"/>
          <w:szCs w:val="30"/>
        </w:rPr>
      </w:pPr>
    </w:p>
    <w:p>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pPr>
        <w:tabs>
          <w:tab w:val="left" w:pos="704"/>
        </w:tabs>
        <w:spacing w:line="480" w:lineRule="exact"/>
        <w:jc w:val="left"/>
        <w:rPr>
          <w:rFonts w:hint="eastAsia" w:ascii="仿宋_GB2312" w:eastAsia="仿宋_GB2312"/>
          <w:sz w:val="28"/>
          <w:szCs w:val="28"/>
        </w:rPr>
      </w:pPr>
    </w:p>
    <w:p>
      <w:pPr>
        <w:spacing w:line="480" w:lineRule="exact"/>
        <w:ind w:firstLine="723" w:firstLineChars="200"/>
        <w:jc w:val="center"/>
        <w:rPr>
          <w:rFonts w:hint="eastAsia" w:ascii="仿宋_GB2312" w:hAnsi="宋体" w:eastAsia="仿宋_GB2312"/>
          <w:b/>
          <w:sz w:val="36"/>
          <w:szCs w:val="36"/>
        </w:rPr>
      </w:pPr>
    </w:p>
    <w:p>
      <w:pPr>
        <w:wordWrap w:val="0"/>
        <w:spacing w:line="480" w:lineRule="exact"/>
        <w:ind w:right="600"/>
        <w:rPr>
          <w:rFonts w:hint="eastAsia" w:ascii="仿宋_GB2312" w:hAnsi="宋体" w:eastAsia="仿宋_GB2312"/>
          <w:sz w:val="30"/>
          <w:szCs w:val="30"/>
        </w:rPr>
      </w:pPr>
    </w:p>
    <w:p>
      <w:pPr>
        <w:spacing w:line="480" w:lineRule="exact"/>
        <w:ind w:right="560" w:firstLine="5760" w:firstLineChars="1800"/>
        <w:jc w:val="center"/>
        <w:rPr>
          <w:rFonts w:hint="eastAsia" w:ascii="仿宋" w:hAnsi="仿宋" w:eastAsia="仿宋" w:cs="仿宋"/>
          <w:kern w:val="0"/>
          <w:sz w:val="32"/>
          <w:szCs w:val="32"/>
        </w:rPr>
      </w:pPr>
    </w:p>
    <w:p>
      <w:pPr>
        <w:spacing w:line="480" w:lineRule="exact"/>
        <w:ind w:right="560" w:firstLine="5760" w:firstLineChars="1800"/>
        <w:jc w:val="center"/>
        <w:rPr>
          <w:rFonts w:hint="eastAsia" w:ascii="仿宋" w:hAnsi="仿宋" w:eastAsia="仿宋" w:cs="仿宋"/>
          <w:kern w:val="0"/>
          <w:sz w:val="32"/>
          <w:szCs w:val="32"/>
        </w:rPr>
      </w:pPr>
    </w:p>
    <w:p>
      <w:bookmarkStart w:id="0" w:name="_GoBack"/>
      <w:bookmarkEnd w:id="0"/>
    </w:p>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framePr w:wrap="around" w:vAnchor="text" w:hAnchor="margin" w:xAlign="right" w:y="1"/>
      <w:rPr>
        <w:rStyle w:val="6"/>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A1FF3"/>
    <w:rsid w:val="116A1FF3"/>
    <w:rsid w:val="143A5579"/>
    <w:rsid w:val="1DC166C7"/>
    <w:rsid w:val="26354201"/>
    <w:rsid w:val="324C3443"/>
    <w:rsid w:val="3FB61893"/>
    <w:rsid w:val="43736F97"/>
    <w:rsid w:val="49700A2F"/>
    <w:rsid w:val="4C04527F"/>
    <w:rsid w:val="5A240064"/>
    <w:rsid w:val="5F456C8D"/>
    <w:rsid w:val="668A6ADC"/>
    <w:rsid w:val="6C003238"/>
    <w:rsid w:val="79A45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cp:lastPrinted>2020-05-21T06:49:00Z</cp:lastPrinted>
  <dcterms:modified xsi:type="dcterms:W3CDTF">2020-12-23T03:35:04Z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