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A5" w:rsidRPr="009623EC" w:rsidRDefault="002904A5" w:rsidP="002904A5">
      <w:pPr>
        <w:widowControl/>
        <w:spacing w:line="480" w:lineRule="auto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9623EC">
        <w:rPr>
          <w:rFonts w:asciiTheme="minorEastAsia" w:hAnsiTheme="minorEastAsia" w:cs="宋体" w:hint="eastAsia"/>
          <w:b/>
          <w:kern w:val="0"/>
          <w:sz w:val="28"/>
          <w:szCs w:val="28"/>
        </w:rPr>
        <w:t>附件</w:t>
      </w:r>
      <w:r w:rsidRPr="009623EC">
        <w:rPr>
          <w:rFonts w:asciiTheme="minorEastAsia" w:hAnsiTheme="minorEastAsia" w:cs="宋体"/>
          <w:b/>
          <w:kern w:val="0"/>
          <w:sz w:val="28"/>
          <w:szCs w:val="28"/>
        </w:rPr>
        <w:t>2：</w:t>
      </w:r>
      <w:r w:rsidRPr="009623EC">
        <w:rPr>
          <w:rFonts w:asciiTheme="minorEastAsia" w:hAnsiTheme="minorEastAsia" w:cs="宋体" w:hint="eastAsia"/>
          <w:b/>
          <w:kern w:val="0"/>
          <w:sz w:val="28"/>
          <w:szCs w:val="28"/>
        </w:rPr>
        <w:t>当量面试成绩计算方式</w:t>
      </w:r>
    </w:p>
    <w:p w:rsidR="002904A5" w:rsidRPr="009623EC" w:rsidRDefault="002904A5" w:rsidP="002904A5">
      <w:pPr>
        <w:spacing w:line="220" w:lineRule="atLeast"/>
        <w:rPr>
          <w:sz w:val="28"/>
        </w:rPr>
      </w:pPr>
      <w:r w:rsidRPr="009623EC">
        <w:rPr>
          <w:rFonts w:hint="eastAsia"/>
          <w:sz w:val="28"/>
        </w:rPr>
        <w:t>假定数据样本如下：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904A5" w:rsidRPr="009623EC" w:rsidTr="00D24C0A">
        <w:tc>
          <w:tcPr>
            <w:tcW w:w="4261" w:type="dxa"/>
          </w:tcPr>
          <w:p w:rsidR="002904A5" w:rsidRPr="009623EC" w:rsidRDefault="002904A5" w:rsidP="00D24C0A">
            <w:pPr>
              <w:spacing w:line="220" w:lineRule="atLeast"/>
            </w:pPr>
            <w:r w:rsidRPr="009623EC">
              <w:rPr>
                <w:rFonts w:hint="eastAsia"/>
                <w:sz w:val="28"/>
              </w:rPr>
              <w:t>组</w:t>
            </w:r>
            <w:r w:rsidRPr="009623EC">
              <w:rPr>
                <w:rFonts w:hint="eastAsia"/>
                <w:sz w:val="28"/>
              </w:rPr>
              <w:t>1</w:t>
            </w:r>
          </w:p>
        </w:tc>
        <w:tc>
          <w:tcPr>
            <w:tcW w:w="4261" w:type="dxa"/>
          </w:tcPr>
          <w:p w:rsidR="002904A5" w:rsidRPr="009623EC" w:rsidRDefault="002904A5" w:rsidP="00D24C0A">
            <w:pPr>
              <w:spacing w:line="220" w:lineRule="atLeast"/>
              <w:rPr>
                <w:rFonts w:ascii="Times New Roman" w:hAnsi="Times New Roman" w:cs="Times New Roman"/>
                <w:i/>
              </w:rPr>
            </w:pPr>
            <w:r w:rsidRPr="009623EC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9623EC">
              <w:rPr>
                <w:rFonts w:ascii="Times New Roman" w:hAnsi="Times New Roman" w:cs="Times New Roman"/>
                <w:i/>
                <w:sz w:val="15"/>
                <w:szCs w:val="15"/>
              </w:rPr>
              <w:t>11</w:t>
            </w:r>
            <w:r w:rsidRPr="009623EC">
              <w:rPr>
                <w:rFonts w:ascii="Times New Roman" w:cs="Times New Roman"/>
                <w:i/>
              </w:rPr>
              <w:t>，</w:t>
            </w:r>
            <w:r w:rsidRPr="009623EC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9623EC">
              <w:rPr>
                <w:rFonts w:ascii="Times New Roman" w:hAnsi="Times New Roman" w:cs="Times New Roman"/>
                <w:i/>
                <w:sz w:val="15"/>
                <w:szCs w:val="15"/>
              </w:rPr>
              <w:t>12</w:t>
            </w:r>
            <w:r w:rsidRPr="009623EC">
              <w:rPr>
                <w:rFonts w:ascii="Times New Roman" w:hAnsi="Times New Roman" w:cs="Times New Roman"/>
                <w:i/>
              </w:rPr>
              <w:t>……</w:t>
            </w:r>
            <w:r w:rsidRPr="009623EC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9623EC">
              <w:rPr>
                <w:rFonts w:ascii="Times New Roman" w:hAnsi="Times New Roman" w:cs="Times New Roman"/>
                <w:i/>
                <w:sz w:val="15"/>
                <w:szCs w:val="15"/>
              </w:rPr>
              <w:t>1n</w:t>
            </w:r>
          </w:p>
        </w:tc>
      </w:tr>
      <w:tr w:rsidR="002904A5" w:rsidRPr="009623EC" w:rsidTr="00D24C0A">
        <w:tc>
          <w:tcPr>
            <w:tcW w:w="4261" w:type="dxa"/>
          </w:tcPr>
          <w:p w:rsidR="002904A5" w:rsidRPr="009623EC" w:rsidRDefault="002904A5" w:rsidP="00D24C0A">
            <w:pPr>
              <w:spacing w:line="220" w:lineRule="atLeast"/>
            </w:pPr>
            <w:r w:rsidRPr="009623EC">
              <w:rPr>
                <w:rFonts w:hint="eastAsia"/>
                <w:sz w:val="28"/>
              </w:rPr>
              <w:t>组</w:t>
            </w:r>
            <w:r w:rsidRPr="009623EC">
              <w:rPr>
                <w:rFonts w:hint="eastAsia"/>
                <w:sz w:val="28"/>
              </w:rPr>
              <w:t>2</w:t>
            </w:r>
          </w:p>
        </w:tc>
        <w:tc>
          <w:tcPr>
            <w:tcW w:w="4261" w:type="dxa"/>
          </w:tcPr>
          <w:p w:rsidR="002904A5" w:rsidRPr="009623EC" w:rsidRDefault="002904A5" w:rsidP="00D24C0A">
            <w:pPr>
              <w:spacing w:line="220" w:lineRule="atLeast"/>
              <w:rPr>
                <w:rFonts w:ascii="Times New Roman" w:hAnsi="Times New Roman" w:cs="Times New Roman"/>
                <w:i/>
              </w:rPr>
            </w:pPr>
            <w:r w:rsidRPr="009623EC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9623EC">
              <w:rPr>
                <w:rFonts w:ascii="Times New Roman" w:hAnsi="Times New Roman" w:cs="Times New Roman"/>
                <w:i/>
                <w:sz w:val="15"/>
                <w:szCs w:val="15"/>
              </w:rPr>
              <w:t>21</w:t>
            </w:r>
            <w:r w:rsidRPr="009623EC">
              <w:rPr>
                <w:rFonts w:ascii="Times New Roman" w:cs="Times New Roman"/>
                <w:i/>
              </w:rPr>
              <w:t>，</w:t>
            </w:r>
            <w:r w:rsidRPr="009623EC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9623EC">
              <w:rPr>
                <w:rFonts w:ascii="Times New Roman" w:hAnsi="Times New Roman" w:cs="Times New Roman"/>
                <w:i/>
                <w:sz w:val="15"/>
                <w:szCs w:val="15"/>
              </w:rPr>
              <w:t>22</w:t>
            </w:r>
            <w:r w:rsidRPr="009623EC">
              <w:rPr>
                <w:rFonts w:ascii="Times New Roman" w:hAnsi="Times New Roman" w:cs="Times New Roman"/>
                <w:i/>
              </w:rPr>
              <w:t>……</w:t>
            </w:r>
            <w:r w:rsidRPr="009623EC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9623EC">
              <w:rPr>
                <w:rFonts w:ascii="Times New Roman" w:hAnsi="Times New Roman" w:cs="Times New Roman"/>
                <w:i/>
                <w:sz w:val="15"/>
                <w:szCs w:val="15"/>
              </w:rPr>
              <w:t>2n</w:t>
            </w:r>
          </w:p>
        </w:tc>
      </w:tr>
      <w:tr w:rsidR="002904A5" w:rsidRPr="009623EC" w:rsidTr="00D24C0A">
        <w:tc>
          <w:tcPr>
            <w:tcW w:w="4261" w:type="dxa"/>
          </w:tcPr>
          <w:p w:rsidR="002904A5" w:rsidRPr="009623EC" w:rsidRDefault="002904A5" w:rsidP="00D24C0A">
            <w:pPr>
              <w:spacing w:line="220" w:lineRule="atLeast"/>
              <w:rPr>
                <w:sz w:val="28"/>
              </w:rPr>
            </w:pPr>
            <w:r w:rsidRPr="009623EC">
              <w:rPr>
                <w:rFonts w:hint="eastAsia"/>
                <w:sz w:val="28"/>
              </w:rPr>
              <w:t>…</w:t>
            </w:r>
          </w:p>
        </w:tc>
        <w:tc>
          <w:tcPr>
            <w:tcW w:w="4261" w:type="dxa"/>
          </w:tcPr>
          <w:p w:rsidR="002904A5" w:rsidRPr="009623EC" w:rsidRDefault="002904A5" w:rsidP="00D24C0A">
            <w:pPr>
              <w:spacing w:line="220" w:lineRule="atLeast"/>
              <w:rPr>
                <w:rFonts w:ascii="Times New Roman" w:hAnsi="Times New Roman" w:cs="Times New Roman"/>
                <w:i/>
              </w:rPr>
            </w:pPr>
          </w:p>
        </w:tc>
      </w:tr>
      <w:tr w:rsidR="002904A5" w:rsidRPr="009623EC" w:rsidTr="00D24C0A">
        <w:tc>
          <w:tcPr>
            <w:tcW w:w="4261" w:type="dxa"/>
          </w:tcPr>
          <w:p w:rsidR="002904A5" w:rsidRPr="009623EC" w:rsidRDefault="002904A5" w:rsidP="00D24C0A">
            <w:pPr>
              <w:spacing w:line="220" w:lineRule="atLeast"/>
            </w:pPr>
            <w:r w:rsidRPr="009623EC">
              <w:rPr>
                <w:rFonts w:hint="eastAsia"/>
                <w:sz w:val="28"/>
              </w:rPr>
              <w:t>组</w:t>
            </w:r>
            <w:r w:rsidRPr="009623EC">
              <w:rPr>
                <w:rFonts w:hint="eastAsia"/>
                <w:sz w:val="28"/>
              </w:rPr>
              <w:t>m</w:t>
            </w:r>
          </w:p>
        </w:tc>
        <w:tc>
          <w:tcPr>
            <w:tcW w:w="4261" w:type="dxa"/>
          </w:tcPr>
          <w:p w:rsidR="002904A5" w:rsidRPr="009623EC" w:rsidRDefault="002904A5" w:rsidP="00D24C0A">
            <w:pPr>
              <w:spacing w:line="220" w:lineRule="atLeast"/>
              <w:rPr>
                <w:rFonts w:ascii="Times New Roman" w:hAnsi="Times New Roman" w:cs="Times New Roman"/>
                <w:i/>
              </w:rPr>
            </w:pPr>
            <w:r w:rsidRPr="009623EC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9623EC">
              <w:rPr>
                <w:rFonts w:ascii="Times New Roman" w:hAnsi="Times New Roman" w:cs="Times New Roman"/>
                <w:i/>
                <w:sz w:val="15"/>
                <w:szCs w:val="15"/>
              </w:rPr>
              <w:t>m1</w:t>
            </w:r>
            <w:r w:rsidRPr="009623EC">
              <w:rPr>
                <w:rFonts w:ascii="Times New Roman" w:hAnsi="Times New Roman" w:cs="Times New Roman"/>
                <w:i/>
              </w:rPr>
              <w:t>.</w:t>
            </w:r>
            <w:r w:rsidRPr="009623EC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9623EC">
              <w:rPr>
                <w:rFonts w:ascii="Times New Roman" w:hAnsi="Times New Roman" w:cs="Times New Roman"/>
                <w:i/>
                <w:sz w:val="15"/>
                <w:szCs w:val="15"/>
              </w:rPr>
              <w:t>m2</w:t>
            </w:r>
            <w:r w:rsidRPr="009623EC">
              <w:rPr>
                <w:rFonts w:ascii="Times New Roman" w:hAnsi="Times New Roman" w:cs="Times New Roman"/>
                <w:i/>
              </w:rPr>
              <w:t>……</w:t>
            </w:r>
            <w:proofErr w:type="spellStart"/>
            <w:r w:rsidRPr="009623EC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9623EC">
              <w:rPr>
                <w:rFonts w:ascii="Times New Roman" w:hAnsi="Times New Roman" w:cs="Times New Roman"/>
                <w:i/>
                <w:sz w:val="15"/>
                <w:szCs w:val="15"/>
              </w:rPr>
              <w:t>mn</w:t>
            </w:r>
            <w:proofErr w:type="spellEnd"/>
          </w:p>
        </w:tc>
      </w:tr>
    </w:tbl>
    <w:p w:rsidR="002904A5" w:rsidRPr="009623EC" w:rsidRDefault="002904A5" w:rsidP="002904A5">
      <w:pPr>
        <w:spacing w:line="220" w:lineRule="atLeast"/>
      </w:pPr>
    </w:p>
    <w:p w:rsidR="002904A5" w:rsidRPr="009623EC" w:rsidRDefault="002904A5" w:rsidP="002904A5">
      <w:pPr>
        <w:spacing w:line="220" w:lineRule="atLeast"/>
        <w:rPr>
          <w:sz w:val="28"/>
          <w:szCs w:val="28"/>
        </w:rPr>
      </w:pPr>
      <w:r w:rsidRPr="009623EC">
        <w:rPr>
          <w:sz w:val="28"/>
          <w:szCs w:val="28"/>
        </w:rPr>
        <w:t>S</w:t>
      </w:r>
      <w:r w:rsidRPr="009623EC">
        <w:rPr>
          <w:rFonts w:hint="eastAsia"/>
          <w:sz w:val="28"/>
          <w:szCs w:val="28"/>
        </w:rPr>
        <w:t>tep1</w:t>
      </w:r>
      <w:r w:rsidRPr="009623EC">
        <w:rPr>
          <w:rFonts w:hint="eastAsia"/>
          <w:sz w:val="28"/>
          <w:szCs w:val="28"/>
        </w:rPr>
        <w:t>：先计算出各组的平均得分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i</m:t>
                </m:r>
              </m:sub>
            </m:sSub>
          </m:e>
        </m:bar>
        <m:r>
          <w:rPr>
            <w:rFonts w:ascii="Cambria Math"/>
            <w:sz w:val="28"/>
            <w:szCs w:val="28"/>
          </w:rPr>
          <m:t xml:space="preserve">  </m:t>
        </m:r>
      </m:oMath>
      <w:r w:rsidRPr="009623EC">
        <w:rPr>
          <w:rFonts w:hint="eastAsia"/>
          <w:sz w:val="28"/>
          <w:szCs w:val="28"/>
        </w:rPr>
        <w:t xml:space="preserve"> </w:t>
      </w:r>
      <w:r w:rsidRPr="009623EC">
        <w:rPr>
          <w:rFonts w:hint="eastAsia"/>
          <w:sz w:val="28"/>
          <w:szCs w:val="28"/>
        </w:rPr>
        <w:t>，</w:t>
      </w:r>
      <w:proofErr w:type="spellStart"/>
      <w:r w:rsidRPr="009623EC">
        <w:rPr>
          <w:i/>
          <w:sz w:val="28"/>
          <w:szCs w:val="28"/>
        </w:rPr>
        <w:t>i</w:t>
      </w:r>
      <w:proofErr w:type="spellEnd"/>
      <w:r w:rsidRPr="009623EC">
        <w:rPr>
          <w:i/>
          <w:sz w:val="28"/>
          <w:szCs w:val="28"/>
        </w:rPr>
        <w:t>=</w:t>
      </w:r>
      <w:r w:rsidRPr="009623EC">
        <w:rPr>
          <w:rFonts w:hint="eastAsia"/>
          <w:i/>
          <w:sz w:val="28"/>
          <w:szCs w:val="28"/>
        </w:rPr>
        <w:t>1,2,</w:t>
      </w:r>
      <w:r w:rsidRPr="009623EC">
        <w:rPr>
          <w:rFonts w:hint="eastAsia"/>
          <w:i/>
          <w:sz w:val="28"/>
          <w:szCs w:val="28"/>
        </w:rPr>
        <w:t>…</w:t>
      </w:r>
      <w:r w:rsidRPr="009623EC">
        <w:rPr>
          <w:rFonts w:hint="eastAsia"/>
          <w:i/>
          <w:sz w:val="28"/>
          <w:szCs w:val="28"/>
        </w:rPr>
        <w:t>,m</w:t>
      </w:r>
      <w:r w:rsidRPr="009623EC">
        <w:rPr>
          <w:rFonts w:hint="eastAsia"/>
          <w:sz w:val="28"/>
          <w:szCs w:val="28"/>
        </w:rPr>
        <w:t>。即</w:t>
      </w:r>
    </w:p>
    <w:p w:rsidR="002904A5" w:rsidRPr="009623EC" w:rsidRDefault="002904A5" w:rsidP="002904A5">
      <w:pPr>
        <w:spacing w:line="220" w:lineRule="atLeast"/>
        <w:rPr>
          <w:sz w:val="28"/>
          <w:szCs w:val="28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</m:sSub>
            </m:e>
          </m:bar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j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1j</m:t>
                  </m:r>
                </m:sub>
              </m:sSub>
            </m:e>
          </m:nary>
        </m:oMath>
      </m:oMathPara>
      <w:bookmarkStart w:id="0" w:name="_GoBack"/>
      <w:bookmarkEnd w:id="0"/>
    </w:p>
    <w:p w:rsidR="002904A5" w:rsidRPr="009623EC" w:rsidRDefault="002904A5" w:rsidP="002904A5">
      <w:pPr>
        <w:spacing w:line="220" w:lineRule="atLeast"/>
        <w:rPr>
          <w:sz w:val="28"/>
          <w:szCs w:val="28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</m:sSub>
            </m:e>
          </m:bar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j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2j</m:t>
                  </m:r>
                </m:sub>
              </m:sSub>
            </m:e>
          </m:nary>
        </m:oMath>
      </m:oMathPara>
    </w:p>
    <w:p w:rsidR="002904A5" w:rsidRPr="009623EC" w:rsidRDefault="002904A5" w:rsidP="002904A5">
      <w:pPr>
        <w:spacing w:line="220" w:lineRule="atLeast"/>
        <w:rPr>
          <w:sz w:val="28"/>
          <w:szCs w:val="28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m</m:t>
                  </m:r>
                </m:sub>
              </m:sSub>
            </m:e>
          </m:bar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j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m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mj</m:t>
                  </m:r>
                </m:sub>
              </m:sSub>
            </m:e>
          </m:nary>
        </m:oMath>
      </m:oMathPara>
    </w:p>
    <w:p w:rsidR="002904A5" w:rsidRPr="009623EC" w:rsidRDefault="002904A5" w:rsidP="002904A5">
      <w:pPr>
        <w:spacing w:line="220" w:lineRule="atLeast"/>
        <w:rPr>
          <w:sz w:val="28"/>
          <w:szCs w:val="28"/>
        </w:rPr>
      </w:pPr>
    </w:p>
    <w:p w:rsidR="002904A5" w:rsidRPr="009623EC" w:rsidRDefault="002904A5" w:rsidP="002904A5">
      <w:pPr>
        <w:spacing w:line="220" w:lineRule="atLeast"/>
        <w:rPr>
          <w:sz w:val="28"/>
          <w:szCs w:val="28"/>
        </w:rPr>
      </w:pPr>
      <w:r w:rsidRPr="009623EC">
        <w:rPr>
          <w:sz w:val="28"/>
          <w:szCs w:val="28"/>
        </w:rPr>
        <w:t>S</w:t>
      </w:r>
      <w:r w:rsidRPr="009623EC">
        <w:rPr>
          <w:rFonts w:hint="eastAsia"/>
          <w:sz w:val="28"/>
          <w:szCs w:val="28"/>
        </w:rPr>
        <w:t>tep2</w:t>
      </w:r>
      <w:r w:rsidRPr="009623EC">
        <w:rPr>
          <w:rFonts w:hint="eastAsia"/>
          <w:sz w:val="28"/>
          <w:szCs w:val="28"/>
        </w:rPr>
        <w:t>：计算总体样本的均值</w:t>
      </w:r>
    </w:p>
    <w:p w:rsidR="002904A5" w:rsidRPr="009623EC" w:rsidRDefault="002904A5" w:rsidP="002904A5">
      <w:pPr>
        <w:spacing w:line="220" w:lineRule="atLeast"/>
        <w:rPr>
          <w:sz w:val="28"/>
          <w:szCs w:val="28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/>
                  <w:sz w:val="28"/>
                  <w:szCs w:val="28"/>
                </w:rPr>
                <m:t>x</m:t>
              </m:r>
            </m:e>
          </m:bar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/>
                  <w:sz w:val="28"/>
                  <w:szCs w:val="28"/>
                </w:rPr>
                <m:t>m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/>
                  <w:sz w:val="28"/>
                  <w:szCs w:val="28"/>
                </w:rPr>
                <m:t>m</m:t>
              </m:r>
            </m:sup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bar>
            </m:e>
          </m:nary>
        </m:oMath>
      </m:oMathPara>
    </w:p>
    <w:p w:rsidR="002904A5" w:rsidRPr="009623EC" w:rsidRDefault="002904A5" w:rsidP="002904A5">
      <w:pPr>
        <w:spacing w:line="220" w:lineRule="atLeast"/>
        <w:rPr>
          <w:sz w:val="28"/>
          <w:szCs w:val="28"/>
        </w:rPr>
      </w:pPr>
    </w:p>
    <w:p w:rsidR="002904A5" w:rsidRPr="009623EC" w:rsidRDefault="002904A5" w:rsidP="002904A5">
      <w:pPr>
        <w:spacing w:line="220" w:lineRule="atLeast"/>
        <w:rPr>
          <w:sz w:val="28"/>
          <w:szCs w:val="28"/>
        </w:rPr>
      </w:pPr>
      <w:r w:rsidRPr="009623EC">
        <w:rPr>
          <w:sz w:val="28"/>
          <w:szCs w:val="28"/>
        </w:rPr>
        <w:t>S</w:t>
      </w:r>
      <w:r w:rsidRPr="009623EC">
        <w:rPr>
          <w:rFonts w:hint="eastAsia"/>
          <w:sz w:val="28"/>
          <w:szCs w:val="28"/>
        </w:rPr>
        <w:t>tep3</w:t>
      </w:r>
      <w:r w:rsidRPr="009623EC">
        <w:rPr>
          <w:rFonts w:hint="eastAsia"/>
          <w:sz w:val="28"/>
          <w:szCs w:val="28"/>
        </w:rPr>
        <w:t>：各分数的当量计算公式为：</w:t>
      </w:r>
    </w:p>
    <w:p w:rsidR="00441409" w:rsidRDefault="002904A5" w:rsidP="002904A5"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jj</m:t>
              </m:r>
            </m:sub>
          </m:sSub>
          <m:box>
            <m:boxPr>
              <m:opEmu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oxPr>
            <m:e>
              <m:r>
                <w:rPr>
                  <w:rFonts w:ascii="Cambria Math"/>
                  <w:sz w:val="28"/>
                  <w:szCs w:val="28"/>
                </w:rPr>
                <m:t>=</m:t>
              </m:r>
            </m:e>
          </m:box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ij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/>
              <w:sz w:val="28"/>
              <w:szCs w:val="28"/>
            </w:rPr>
            <m:t>(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b>
              </m:sSub>
            </m:e>
          </m:bar>
          <m:r>
            <w:rPr>
              <w:rFonts w:ascii="Cambria Math" w:hAnsi="Cambria Math"/>
              <w:sz w:val="28"/>
              <w:szCs w:val="28"/>
            </w:rPr>
            <m:t>-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/>
                  <w:sz w:val="28"/>
                  <w:szCs w:val="28"/>
                </w:rPr>
                <m:t>x</m:t>
              </m:r>
            </m:e>
          </m:bar>
          <m:r>
            <w:rPr>
              <w:rFonts w:ascii="Cambria Math"/>
              <w:sz w:val="28"/>
              <w:szCs w:val="28"/>
            </w:rPr>
            <m:t>)</m:t>
          </m:r>
        </m:oMath>
      </m:oMathPara>
    </w:p>
    <w:sectPr w:rsidR="00441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54" w:rsidRDefault="001F1754" w:rsidP="002904A5">
      <w:r>
        <w:separator/>
      </w:r>
    </w:p>
  </w:endnote>
  <w:endnote w:type="continuationSeparator" w:id="0">
    <w:p w:rsidR="001F1754" w:rsidRDefault="001F1754" w:rsidP="0029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54" w:rsidRDefault="001F1754" w:rsidP="002904A5">
      <w:r>
        <w:separator/>
      </w:r>
    </w:p>
  </w:footnote>
  <w:footnote w:type="continuationSeparator" w:id="0">
    <w:p w:rsidR="001F1754" w:rsidRDefault="001F1754" w:rsidP="00290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62"/>
    <w:rsid w:val="001F1754"/>
    <w:rsid w:val="002904A5"/>
    <w:rsid w:val="00441409"/>
    <w:rsid w:val="00A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4A5"/>
    <w:rPr>
      <w:sz w:val="18"/>
      <w:szCs w:val="18"/>
    </w:rPr>
  </w:style>
  <w:style w:type="table" w:styleId="a5">
    <w:name w:val="Table Grid"/>
    <w:basedOn w:val="a1"/>
    <w:uiPriority w:val="59"/>
    <w:rsid w:val="00290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04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4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4A5"/>
    <w:rPr>
      <w:sz w:val="18"/>
      <w:szCs w:val="18"/>
    </w:rPr>
  </w:style>
  <w:style w:type="table" w:styleId="a5">
    <w:name w:val="Table Grid"/>
    <w:basedOn w:val="a1"/>
    <w:uiPriority w:val="59"/>
    <w:rsid w:val="00290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04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2019-04-02T08:46:00Z</dcterms:created>
  <dcterms:modified xsi:type="dcterms:W3CDTF">2019-04-02T08:47:00Z</dcterms:modified>
</cp:coreProperties>
</file>