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4BAAA" w14:textId="6937D15B" w:rsidR="00AA61E7" w:rsidRDefault="00AA61E7" w:rsidP="00AA61E7">
      <w:pPr>
        <w:pStyle w:val="a4"/>
        <w:spacing w:line="432" w:lineRule="auto"/>
        <w:jc w:val="center"/>
        <w:rPr>
          <w:color w:val="333333"/>
        </w:rPr>
      </w:pPr>
      <w:r>
        <w:rPr>
          <w:rFonts w:hint="eastAsia"/>
          <w:noProof/>
          <w:color w:val="333333"/>
        </w:rPr>
        <w:drawing>
          <wp:inline distT="0" distB="0" distL="0" distR="0" wp14:anchorId="06C38FA6" wp14:editId="45F1D2FB">
            <wp:extent cx="5713095" cy="5553710"/>
            <wp:effectExtent l="0" t="0" r="1905" b="8890"/>
            <wp:docPr id="8" name="图片 8"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3095" cy="5553710"/>
                    </a:xfrm>
                    <a:prstGeom prst="rect">
                      <a:avLst/>
                    </a:prstGeom>
                    <a:noFill/>
                    <a:ln>
                      <a:noFill/>
                    </a:ln>
                  </pic:spPr>
                </pic:pic>
              </a:graphicData>
            </a:graphic>
          </wp:inline>
        </w:drawing>
      </w:r>
    </w:p>
    <w:p w14:paraId="32E9FA6E" w14:textId="2D253630" w:rsidR="00AA61E7" w:rsidRDefault="00AA61E7" w:rsidP="00AA61E7">
      <w:pPr>
        <w:pStyle w:val="a4"/>
        <w:spacing w:line="432" w:lineRule="auto"/>
        <w:jc w:val="center"/>
        <w:rPr>
          <w:color w:val="333333"/>
        </w:rPr>
      </w:pPr>
      <w:r>
        <w:rPr>
          <w:rFonts w:hint="eastAsia"/>
          <w:noProof/>
          <w:color w:val="333333"/>
        </w:rPr>
        <w:drawing>
          <wp:inline distT="0" distB="0" distL="0" distR="0" wp14:anchorId="176A7B05" wp14:editId="2CFE26DA">
            <wp:extent cx="5713095" cy="1932305"/>
            <wp:effectExtent l="0" t="0" r="1905" b="0"/>
            <wp:docPr id="7" name="图片 7"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3095" cy="1932305"/>
                    </a:xfrm>
                    <a:prstGeom prst="rect">
                      <a:avLst/>
                    </a:prstGeom>
                    <a:noFill/>
                    <a:ln>
                      <a:noFill/>
                    </a:ln>
                  </pic:spPr>
                </pic:pic>
              </a:graphicData>
            </a:graphic>
          </wp:inline>
        </w:drawing>
      </w:r>
    </w:p>
    <w:p w14:paraId="55390C4D" w14:textId="71CC79D0" w:rsidR="00AA61E7" w:rsidRDefault="00AA61E7" w:rsidP="00AA61E7">
      <w:pPr>
        <w:pStyle w:val="a4"/>
        <w:spacing w:line="480" w:lineRule="atLeast"/>
        <w:ind w:firstLine="480"/>
        <w:jc w:val="center"/>
        <w:rPr>
          <w:rFonts w:ascii="Helvetica" w:hAnsi="Helvetica" w:cs="Helvetica"/>
          <w:color w:val="333333"/>
          <w:spacing w:val="30"/>
          <w:sz w:val="27"/>
          <w:szCs w:val="27"/>
        </w:rPr>
      </w:pPr>
      <w:r>
        <w:rPr>
          <w:rFonts w:ascii="微软雅黑" w:eastAsia="微软雅黑" w:hAnsi="微软雅黑" w:cs="Helvetica"/>
          <w:noProof/>
          <w:color w:val="333333"/>
          <w:spacing w:val="30"/>
        </w:rPr>
        <w:lastRenderedPageBreak/>
        <w:drawing>
          <wp:inline distT="0" distB="0" distL="0" distR="0" wp14:anchorId="6AFE2CA1" wp14:editId="3A3A8350">
            <wp:extent cx="5713095" cy="3792855"/>
            <wp:effectExtent l="0" t="0" r="1905" b="0"/>
            <wp:docPr id="6" name="图片 6"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3095" cy="3792855"/>
                    </a:xfrm>
                    <a:prstGeom prst="rect">
                      <a:avLst/>
                    </a:prstGeom>
                    <a:noFill/>
                    <a:ln>
                      <a:noFill/>
                    </a:ln>
                  </pic:spPr>
                </pic:pic>
              </a:graphicData>
            </a:graphic>
          </wp:inline>
        </w:drawing>
      </w:r>
    </w:p>
    <w:p w14:paraId="0899C49C" w14:textId="533AF999" w:rsidR="00AA61E7" w:rsidRDefault="00AA61E7" w:rsidP="00AA61E7">
      <w:pPr>
        <w:pStyle w:val="a4"/>
        <w:spacing w:line="480" w:lineRule="atLeast"/>
        <w:ind w:firstLine="480"/>
        <w:jc w:val="center"/>
        <w:rPr>
          <w:rFonts w:ascii="Helvetica" w:hAnsi="Helvetica" w:cs="Helvetica"/>
          <w:color w:val="333333"/>
          <w:spacing w:val="30"/>
          <w:sz w:val="27"/>
          <w:szCs w:val="27"/>
        </w:rPr>
      </w:pPr>
      <w:r>
        <w:rPr>
          <w:rFonts w:ascii="微软雅黑" w:eastAsia="微软雅黑" w:hAnsi="微软雅黑" w:cs="Helvetica"/>
          <w:noProof/>
          <w:color w:val="333333"/>
          <w:spacing w:val="30"/>
        </w:rPr>
        <w:drawing>
          <wp:inline distT="0" distB="0" distL="0" distR="0" wp14:anchorId="34031712" wp14:editId="3A651748">
            <wp:extent cx="5713095" cy="3164840"/>
            <wp:effectExtent l="0" t="0" r="1905" b="0"/>
            <wp:docPr id="5" name="图片 5" descr="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3095" cy="3164840"/>
                    </a:xfrm>
                    <a:prstGeom prst="rect">
                      <a:avLst/>
                    </a:prstGeom>
                    <a:noFill/>
                    <a:ln>
                      <a:noFill/>
                    </a:ln>
                  </pic:spPr>
                </pic:pic>
              </a:graphicData>
            </a:graphic>
          </wp:inline>
        </w:drawing>
      </w:r>
    </w:p>
    <w:p w14:paraId="0E1857F6" w14:textId="2025C4F1" w:rsidR="00AA61E7" w:rsidRDefault="00AA61E7" w:rsidP="00AA61E7">
      <w:pPr>
        <w:pStyle w:val="a4"/>
        <w:spacing w:line="480" w:lineRule="atLeast"/>
        <w:ind w:firstLine="480"/>
        <w:jc w:val="center"/>
        <w:rPr>
          <w:rFonts w:ascii="Helvetica" w:hAnsi="Helvetica" w:cs="Helvetica"/>
          <w:color w:val="333333"/>
          <w:spacing w:val="30"/>
          <w:sz w:val="27"/>
          <w:szCs w:val="27"/>
        </w:rPr>
      </w:pPr>
      <w:r>
        <w:rPr>
          <w:rFonts w:ascii="微软雅黑" w:eastAsia="微软雅黑" w:hAnsi="微软雅黑" w:cs="Helvetica"/>
          <w:noProof/>
          <w:color w:val="333333"/>
          <w:spacing w:val="30"/>
        </w:rPr>
        <w:lastRenderedPageBreak/>
        <w:drawing>
          <wp:inline distT="0" distB="0" distL="0" distR="0" wp14:anchorId="7598EDAB" wp14:editId="6EB13AB3">
            <wp:extent cx="5713095" cy="3057525"/>
            <wp:effectExtent l="0" t="0" r="1905" b="9525"/>
            <wp:docPr id="4" name="图片 4"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3095" cy="3057525"/>
                    </a:xfrm>
                    <a:prstGeom prst="rect">
                      <a:avLst/>
                    </a:prstGeom>
                    <a:noFill/>
                    <a:ln>
                      <a:noFill/>
                    </a:ln>
                  </pic:spPr>
                </pic:pic>
              </a:graphicData>
            </a:graphic>
          </wp:inline>
        </w:drawing>
      </w:r>
    </w:p>
    <w:p w14:paraId="56F33030" w14:textId="67FBE52E" w:rsidR="00AA61E7" w:rsidRDefault="00AA61E7" w:rsidP="00AA61E7">
      <w:pPr>
        <w:pStyle w:val="a4"/>
        <w:spacing w:line="480" w:lineRule="atLeast"/>
        <w:ind w:firstLine="480"/>
        <w:jc w:val="center"/>
        <w:rPr>
          <w:rFonts w:ascii="Helvetica" w:hAnsi="Helvetica" w:cs="Helvetica"/>
          <w:color w:val="333333"/>
          <w:spacing w:val="30"/>
          <w:sz w:val="27"/>
          <w:szCs w:val="27"/>
        </w:rPr>
      </w:pPr>
      <w:r>
        <w:rPr>
          <w:rFonts w:ascii="微软雅黑" w:eastAsia="微软雅黑" w:hAnsi="微软雅黑" w:cs="Helvetica"/>
          <w:noProof/>
          <w:color w:val="333333"/>
          <w:spacing w:val="30"/>
        </w:rPr>
        <w:drawing>
          <wp:inline distT="0" distB="0" distL="0" distR="0" wp14:anchorId="06E2BB0D" wp14:editId="4E5D2FB4">
            <wp:extent cx="5713095" cy="3792855"/>
            <wp:effectExtent l="0" t="0" r="1905" b="0"/>
            <wp:docPr id="3" name="图片 3" descr="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3095" cy="3792855"/>
                    </a:xfrm>
                    <a:prstGeom prst="rect">
                      <a:avLst/>
                    </a:prstGeom>
                    <a:noFill/>
                    <a:ln>
                      <a:noFill/>
                    </a:ln>
                  </pic:spPr>
                </pic:pic>
              </a:graphicData>
            </a:graphic>
          </wp:inline>
        </w:drawing>
      </w:r>
    </w:p>
    <w:p w14:paraId="4A8C87A4" w14:textId="503D7C26" w:rsidR="00AA61E7" w:rsidRDefault="00AA61E7" w:rsidP="00AA61E7">
      <w:pPr>
        <w:pStyle w:val="a4"/>
        <w:spacing w:line="480" w:lineRule="atLeast"/>
        <w:ind w:firstLine="480"/>
        <w:jc w:val="center"/>
        <w:rPr>
          <w:rFonts w:ascii="Helvetica" w:hAnsi="Helvetica" w:cs="Helvetica"/>
          <w:color w:val="333333"/>
          <w:spacing w:val="30"/>
          <w:sz w:val="27"/>
          <w:szCs w:val="27"/>
        </w:rPr>
      </w:pPr>
      <w:r>
        <w:rPr>
          <w:rFonts w:ascii="Helvetica" w:hAnsi="Helvetica" w:cs="Helvetica"/>
          <w:noProof/>
          <w:color w:val="333333"/>
          <w:spacing w:val="30"/>
          <w:sz w:val="27"/>
          <w:szCs w:val="27"/>
        </w:rPr>
        <w:lastRenderedPageBreak/>
        <w:drawing>
          <wp:inline distT="0" distB="0" distL="0" distR="0" wp14:anchorId="432E9400" wp14:editId="1CB4696F">
            <wp:extent cx="5713095" cy="5621655"/>
            <wp:effectExtent l="0" t="0" r="1905" b="0"/>
            <wp:docPr id="2" name="图片 2" descr="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9.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3095" cy="5621655"/>
                    </a:xfrm>
                    <a:prstGeom prst="rect">
                      <a:avLst/>
                    </a:prstGeom>
                    <a:noFill/>
                    <a:ln>
                      <a:noFill/>
                    </a:ln>
                  </pic:spPr>
                </pic:pic>
              </a:graphicData>
            </a:graphic>
          </wp:inline>
        </w:drawing>
      </w:r>
    </w:p>
    <w:p w14:paraId="0C3C6F21" w14:textId="6D3AAA27" w:rsidR="00AA61E7" w:rsidRDefault="00AA61E7" w:rsidP="00AA61E7">
      <w:pPr>
        <w:pStyle w:val="a4"/>
        <w:spacing w:line="480" w:lineRule="atLeast"/>
        <w:ind w:firstLine="480"/>
        <w:jc w:val="center"/>
        <w:rPr>
          <w:rFonts w:ascii="Helvetica" w:hAnsi="Helvetica" w:cs="Helvetica"/>
          <w:color w:val="333333"/>
          <w:spacing w:val="30"/>
          <w:sz w:val="27"/>
          <w:szCs w:val="27"/>
        </w:rPr>
      </w:pPr>
      <w:r>
        <w:rPr>
          <w:rFonts w:ascii="微软雅黑" w:eastAsia="微软雅黑" w:hAnsi="微软雅黑" w:cs="Helvetica"/>
          <w:noProof/>
          <w:color w:val="333333"/>
          <w:spacing w:val="30"/>
        </w:rPr>
        <w:drawing>
          <wp:inline distT="0" distB="0" distL="0" distR="0" wp14:anchorId="6CF09944" wp14:editId="5E974B90">
            <wp:extent cx="5713095" cy="1379855"/>
            <wp:effectExtent l="0" t="0" r="1905" b="0"/>
            <wp:docPr id="1" name="图片 1" descr="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3095" cy="1379855"/>
                    </a:xfrm>
                    <a:prstGeom prst="rect">
                      <a:avLst/>
                    </a:prstGeom>
                    <a:noFill/>
                    <a:ln>
                      <a:noFill/>
                    </a:ln>
                  </pic:spPr>
                </pic:pic>
              </a:graphicData>
            </a:graphic>
          </wp:inline>
        </w:drawing>
      </w:r>
    </w:p>
    <w:p w14:paraId="05800295" w14:textId="77777777" w:rsidR="00AA61E7" w:rsidRDefault="00AA61E7" w:rsidP="00AA61E7">
      <w:pPr>
        <w:pStyle w:val="a4"/>
        <w:spacing w:line="480" w:lineRule="atLeast"/>
        <w:ind w:firstLine="480"/>
        <w:rPr>
          <w:rFonts w:ascii="Helvetica" w:hAnsi="Helvetica" w:cs="Helvetica"/>
          <w:color w:val="333333"/>
          <w:spacing w:val="30"/>
          <w:sz w:val="27"/>
          <w:szCs w:val="27"/>
        </w:rPr>
      </w:pPr>
      <w:r>
        <w:rPr>
          <w:rFonts w:ascii="微软雅黑" w:eastAsia="微软雅黑" w:hAnsi="微软雅黑" w:cs="Helvetica" w:hint="eastAsia"/>
          <w:color w:val="333333"/>
          <w:spacing w:val="30"/>
        </w:rPr>
        <w:t>各省、自治区、直辖市体育局，中央军委政治工作部宣传局，中央军委训练管理部训练局，有关运动项目管理中心，有关高等学校：</w:t>
      </w:r>
    </w:p>
    <w:p w14:paraId="1AEFCD72" w14:textId="77777777" w:rsidR="00AA61E7" w:rsidRDefault="00AA61E7" w:rsidP="00AA61E7">
      <w:pPr>
        <w:pStyle w:val="a4"/>
        <w:spacing w:line="660" w:lineRule="atLeast"/>
        <w:ind w:firstLine="645"/>
        <w:rPr>
          <w:color w:val="333333"/>
          <w:spacing w:val="30"/>
          <w:sz w:val="27"/>
          <w:szCs w:val="27"/>
        </w:rPr>
      </w:pPr>
      <w:r>
        <w:rPr>
          <w:rFonts w:ascii="微软雅黑" w:eastAsia="微软雅黑" w:hAnsi="微软雅黑" w:hint="eastAsia"/>
          <w:color w:val="333333"/>
          <w:spacing w:val="30"/>
          <w:sz w:val="27"/>
          <w:szCs w:val="27"/>
        </w:rPr>
        <w:lastRenderedPageBreak/>
        <w:t>根据教育部、国家体育总局等六部委《关于进一步做好退役运动员就业安置工作的意见》（体人字〔2002〕411号）和教育部有关文件规定，为做好2018年优秀运动员免试进入高等学校学习工作，按照教育部规范特殊类型招生工作的精神，进一步严格控制、优化程序、提升服务，现将有关事宜通知如下：</w:t>
      </w:r>
    </w:p>
    <w:p w14:paraId="7CA9548B" w14:textId="77777777" w:rsidR="00AA61E7" w:rsidRDefault="00AA61E7" w:rsidP="00AA61E7">
      <w:pPr>
        <w:pStyle w:val="a4"/>
        <w:spacing w:line="384" w:lineRule="atLeast"/>
        <w:rPr>
          <w:rFonts w:ascii="Helvetica" w:hAnsi="Helvetica" w:cs="Helvetica"/>
          <w:color w:val="333333"/>
          <w:spacing w:val="30"/>
          <w:sz w:val="27"/>
          <w:szCs w:val="27"/>
        </w:rPr>
      </w:pPr>
    </w:p>
    <w:p w14:paraId="071D594D" w14:textId="77777777" w:rsidR="00AA61E7" w:rsidRDefault="00AA61E7" w:rsidP="00AA61E7">
      <w:pPr>
        <w:pStyle w:val="a4"/>
        <w:spacing w:line="660" w:lineRule="atLeast"/>
        <w:ind w:firstLine="645"/>
        <w:rPr>
          <w:color w:val="333333"/>
          <w:spacing w:val="30"/>
          <w:sz w:val="27"/>
          <w:szCs w:val="27"/>
        </w:rPr>
      </w:pPr>
      <w:r>
        <w:rPr>
          <w:rStyle w:val="a5"/>
          <w:rFonts w:ascii="微软雅黑" w:eastAsia="微软雅黑" w:hAnsi="微软雅黑" w:hint="eastAsia"/>
          <w:color w:val="333333"/>
          <w:spacing w:val="30"/>
          <w:sz w:val="27"/>
          <w:szCs w:val="27"/>
        </w:rPr>
        <w:t>一、免试运动员条件</w:t>
      </w:r>
    </w:p>
    <w:p w14:paraId="0BF79BBE" w14:textId="77777777" w:rsidR="00AA61E7" w:rsidRDefault="00AA61E7" w:rsidP="00AA61E7">
      <w:pPr>
        <w:pStyle w:val="a4"/>
        <w:spacing w:line="660" w:lineRule="atLeast"/>
        <w:ind w:firstLine="645"/>
        <w:rPr>
          <w:color w:val="333333"/>
          <w:spacing w:val="30"/>
          <w:sz w:val="27"/>
          <w:szCs w:val="27"/>
        </w:rPr>
      </w:pPr>
      <w:r>
        <w:rPr>
          <w:rFonts w:ascii="微软雅黑" w:eastAsia="微软雅黑" w:hAnsi="微软雅黑" w:hint="eastAsia"/>
          <w:color w:val="333333"/>
          <w:spacing w:val="30"/>
          <w:sz w:val="27"/>
          <w:szCs w:val="27"/>
        </w:rPr>
        <w:t>（一）符合2018年高考报名条件，并取得生源所在地高考报名号；</w:t>
      </w:r>
    </w:p>
    <w:p w14:paraId="351E876A" w14:textId="77777777" w:rsidR="00AA61E7" w:rsidRDefault="00AA61E7" w:rsidP="00AA61E7">
      <w:pPr>
        <w:pStyle w:val="a4"/>
        <w:spacing w:line="660" w:lineRule="atLeast"/>
        <w:ind w:firstLine="645"/>
        <w:rPr>
          <w:color w:val="333333"/>
          <w:spacing w:val="30"/>
          <w:sz w:val="27"/>
          <w:szCs w:val="27"/>
        </w:rPr>
      </w:pPr>
      <w:r>
        <w:rPr>
          <w:rFonts w:ascii="微软雅黑" w:eastAsia="微软雅黑" w:hAnsi="微软雅黑" w:hint="eastAsia"/>
          <w:color w:val="333333"/>
          <w:spacing w:val="30"/>
          <w:sz w:val="27"/>
          <w:szCs w:val="27"/>
        </w:rPr>
        <w:t>（二）办理正式招收手续、工资关系在体育系统运动队且工资实行运动员基础津贴和成绩津贴（职业运动员不受此条件限制）；</w:t>
      </w:r>
    </w:p>
    <w:p w14:paraId="6F3DBA9B" w14:textId="77777777" w:rsidR="00AA61E7" w:rsidRDefault="00AA61E7" w:rsidP="00AA61E7">
      <w:pPr>
        <w:pStyle w:val="a4"/>
        <w:spacing w:line="660" w:lineRule="atLeast"/>
        <w:ind w:firstLine="645"/>
        <w:rPr>
          <w:color w:val="333333"/>
          <w:spacing w:val="30"/>
          <w:sz w:val="27"/>
          <w:szCs w:val="27"/>
        </w:rPr>
      </w:pPr>
      <w:r>
        <w:rPr>
          <w:rFonts w:ascii="微软雅黑" w:eastAsia="微软雅黑" w:hAnsi="微软雅黑" w:hint="eastAsia"/>
          <w:color w:val="333333"/>
          <w:spacing w:val="30"/>
          <w:sz w:val="27"/>
          <w:szCs w:val="27"/>
        </w:rPr>
        <w:t>（三）运动成绩优异，满足以下任一条件：</w:t>
      </w:r>
    </w:p>
    <w:p w14:paraId="2E2CC8FE" w14:textId="77777777" w:rsidR="00AA61E7" w:rsidRDefault="00AA61E7" w:rsidP="00AA61E7">
      <w:pPr>
        <w:pStyle w:val="a4"/>
        <w:spacing w:line="660" w:lineRule="atLeast"/>
        <w:ind w:firstLine="645"/>
        <w:rPr>
          <w:color w:val="333333"/>
          <w:spacing w:val="30"/>
          <w:sz w:val="27"/>
          <w:szCs w:val="27"/>
        </w:rPr>
      </w:pPr>
      <w:r>
        <w:rPr>
          <w:rFonts w:ascii="微软雅黑" w:eastAsia="微软雅黑" w:hAnsi="微软雅黑" w:hint="eastAsia"/>
          <w:color w:val="333333"/>
          <w:spacing w:val="30"/>
          <w:sz w:val="27"/>
          <w:szCs w:val="27"/>
        </w:rPr>
        <w:t>1.曾获指定项目比赛最高级别组（见附件2）全国前三名、亚洲前六名、世界前八名，武术套路传统项目运动员需同时获得运动健将等级称号；</w:t>
      </w:r>
    </w:p>
    <w:p w14:paraId="07277558" w14:textId="77777777" w:rsidR="00AA61E7" w:rsidRDefault="00AA61E7" w:rsidP="00AA61E7">
      <w:pPr>
        <w:pStyle w:val="a4"/>
        <w:spacing w:line="660" w:lineRule="atLeast"/>
        <w:ind w:firstLine="645"/>
        <w:rPr>
          <w:color w:val="333333"/>
          <w:spacing w:val="30"/>
          <w:sz w:val="27"/>
          <w:szCs w:val="27"/>
        </w:rPr>
      </w:pPr>
      <w:r>
        <w:rPr>
          <w:rFonts w:ascii="微软雅黑" w:eastAsia="微软雅黑" w:hAnsi="微软雅黑" w:hint="eastAsia"/>
          <w:color w:val="333333"/>
          <w:spacing w:val="30"/>
          <w:sz w:val="27"/>
          <w:szCs w:val="27"/>
        </w:rPr>
        <w:t>2.获得足球、篮球、排球、田径和武术项目运动健将称号；</w:t>
      </w:r>
    </w:p>
    <w:p w14:paraId="0FCD65DF" w14:textId="77777777" w:rsidR="00AA61E7" w:rsidRDefault="00AA61E7" w:rsidP="00AA61E7">
      <w:pPr>
        <w:pStyle w:val="a4"/>
        <w:spacing w:line="660" w:lineRule="atLeast"/>
        <w:ind w:firstLine="645"/>
        <w:rPr>
          <w:color w:val="333333"/>
          <w:spacing w:val="30"/>
          <w:sz w:val="27"/>
          <w:szCs w:val="27"/>
        </w:rPr>
      </w:pPr>
      <w:r>
        <w:rPr>
          <w:rFonts w:ascii="微软雅黑" w:eastAsia="微软雅黑" w:hAnsi="微软雅黑" w:hint="eastAsia"/>
          <w:color w:val="333333"/>
          <w:spacing w:val="30"/>
          <w:sz w:val="27"/>
          <w:szCs w:val="27"/>
        </w:rPr>
        <w:t>3.获得国际级运动健将称号。</w:t>
      </w:r>
    </w:p>
    <w:p w14:paraId="55C9D8A1" w14:textId="77777777" w:rsidR="00AA61E7" w:rsidRDefault="00AA61E7" w:rsidP="00AA61E7">
      <w:pPr>
        <w:pStyle w:val="a4"/>
        <w:spacing w:line="384" w:lineRule="atLeast"/>
        <w:rPr>
          <w:rFonts w:ascii="Helvetica" w:hAnsi="Helvetica" w:cs="Helvetica"/>
          <w:color w:val="333333"/>
          <w:spacing w:val="30"/>
          <w:sz w:val="27"/>
          <w:szCs w:val="27"/>
        </w:rPr>
      </w:pPr>
    </w:p>
    <w:p w14:paraId="3B88704E" w14:textId="77777777" w:rsidR="00AA61E7" w:rsidRDefault="00AA61E7" w:rsidP="00AA61E7">
      <w:pPr>
        <w:pStyle w:val="a4"/>
        <w:spacing w:line="660" w:lineRule="atLeast"/>
        <w:ind w:firstLine="645"/>
        <w:rPr>
          <w:color w:val="333333"/>
          <w:spacing w:val="30"/>
          <w:sz w:val="27"/>
          <w:szCs w:val="27"/>
        </w:rPr>
      </w:pPr>
      <w:r>
        <w:rPr>
          <w:rStyle w:val="a5"/>
          <w:rFonts w:ascii="微软雅黑" w:eastAsia="微软雅黑" w:hAnsi="微软雅黑" w:hint="eastAsia"/>
          <w:color w:val="333333"/>
          <w:spacing w:val="30"/>
          <w:sz w:val="27"/>
          <w:szCs w:val="27"/>
        </w:rPr>
        <w:lastRenderedPageBreak/>
        <w:t>二、申报材料</w:t>
      </w:r>
    </w:p>
    <w:p w14:paraId="7C4935AD" w14:textId="77777777" w:rsidR="00AA61E7" w:rsidRDefault="00AA61E7" w:rsidP="00AA61E7">
      <w:pPr>
        <w:pStyle w:val="a4"/>
        <w:spacing w:line="660" w:lineRule="atLeast"/>
        <w:ind w:firstLine="645"/>
        <w:rPr>
          <w:color w:val="333333"/>
          <w:spacing w:val="30"/>
          <w:sz w:val="27"/>
          <w:szCs w:val="27"/>
        </w:rPr>
      </w:pPr>
      <w:r>
        <w:rPr>
          <w:rFonts w:ascii="微软雅黑" w:eastAsia="微软雅黑" w:hAnsi="微软雅黑" w:hint="eastAsia"/>
          <w:color w:val="333333"/>
          <w:spacing w:val="30"/>
          <w:sz w:val="27"/>
          <w:szCs w:val="27"/>
        </w:rPr>
        <w:t>（一）《普通高校2018年优秀运动员免试入学审批表》（附件1）（扫描件或照片）；</w:t>
      </w:r>
    </w:p>
    <w:p w14:paraId="1F9D29C8" w14:textId="77777777" w:rsidR="00AA61E7" w:rsidRDefault="00AA61E7" w:rsidP="00AA61E7">
      <w:pPr>
        <w:pStyle w:val="a4"/>
        <w:spacing w:line="660" w:lineRule="atLeast"/>
        <w:ind w:firstLine="645"/>
        <w:rPr>
          <w:color w:val="333333"/>
          <w:spacing w:val="30"/>
          <w:sz w:val="27"/>
          <w:szCs w:val="27"/>
        </w:rPr>
      </w:pPr>
      <w:r>
        <w:rPr>
          <w:rFonts w:ascii="微软雅黑" w:eastAsia="微软雅黑" w:hAnsi="微软雅黑" w:hint="eastAsia"/>
          <w:color w:val="333333"/>
          <w:spacing w:val="30"/>
          <w:sz w:val="27"/>
          <w:szCs w:val="27"/>
        </w:rPr>
        <w:t>（二）高中毕业证书或同等学力证明（扫描件或照片）；</w:t>
      </w:r>
    </w:p>
    <w:p w14:paraId="6B58A1EA" w14:textId="77777777" w:rsidR="00AA61E7" w:rsidRDefault="00AA61E7" w:rsidP="00AA61E7">
      <w:pPr>
        <w:pStyle w:val="a4"/>
        <w:spacing w:line="660" w:lineRule="atLeast"/>
        <w:ind w:firstLine="645"/>
        <w:rPr>
          <w:color w:val="333333"/>
          <w:spacing w:val="30"/>
          <w:sz w:val="27"/>
          <w:szCs w:val="27"/>
        </w:rPr>
      </w:pPr>
      <w:r>
        <w:rPr>
          <w:rFonts w:ascii="微软雅黑" w:eastAsia="微软雅黑" w:hAnsi="微软雅黑" w:hint="eastAsia"/>
          <w:color w:val="333333"/>
          <w:spacing w:val="30"/>
          <w:sz w:val="27"/>
          <w:szCs w:val="27"/>
        </w:rPr>
        <w:t>（三）符合免试资格的比赛获奖证书（扫描件或照片）；</w:t>
      </w:r>
    </w:p>
    <w:p w14:paraId="42487A0E" w14:textId="77777777" w:rsidR="00AA61E7" w:rsidRDefault="00AA61E7" w:rsidP="00AA61E7">
      <w:pPr>
        <w:pStyle w:val="a4"/>
        <w:spacing w:line="660" w:lineRule="atLeast"/>
        <w:ind w:firstLine="645"/>
        <w:rPr>
          <w:color w:val="333333"/>
          <w:spacing w:val="30"/>
          <w:sz w:val="27"/>
          <w:szCs w:val="27"/>
        </w:rPr>
      </w:pPr>
      <w:r>
        <w:rPr>
          <w:rFonts w:ascii="微软雅黑" w:eastAsia="微软雅黑" w:hAnsi="微软雅黑" w:hint="eastAsia"/>
          <w:color w:val="333333"/>
          <w:spacing w:val="30"/>
          <w:sz w:val="27"/>
          <w:szCs w:val="27"/>
        </w:rPr>
        <w:t>（四）身份证（正面照片）；</w:t>
      </w:r>
    </w:p>
    <w:p w14:paraId="717F423A" w14:textId="77777777" w:rsidR="00AA61E7" w:rsidRDefault="00AA61E7" w:rsidP="00AA61E7">
      <w:pPr>
        <w:pStyle w:val="a4"/>
        <w:spacing w:line="660" w:lineRule="atLeast"/>
        <w:ind w:firstLine="645"/>
        <w:rPr>
          <w:color w:val="333333"/>
          <w:spacing w:val="30"/>
          <w:sz w:val="27"/>
          <w:szCs w:val="27"/>
        </w:rPr>
      </w:pPr>
      <w:r>
        <w:rPr>
          <w:rFonts w:ascii="微软雅黑" w:eastAsia="微软雅黑" w:hAnsi="微软雅黑" w:hint="eastAsia"/>
          <w:color w:val="333333"/>
          <w:spacing w:val="30"/>
          <w:sz w:val="27"/>
          <w:szCs w:val="27"/>
        </w:rPr>
        <w:t>（五）电子照片（证件照）。</w:t>
      </w:r>
    </w:p>
    <w:p w14:paraId="3A1C8E6D" w14:textId="77777777" w:rsidR="00AA61E7" w:rsidRDefault="00AA61E7" w:rsidP="00AA61E7">
      <w:pPr>
        <w:pStyle w:val="a4"/>
        <w:spacing w:line="384" w:lineRule="atLeast"/>
        <w:rPr>
          <w:rFonts w:ascii="Helvetica" w:hAnsi="Helvetica" w:cs="Helvetica"/>
          <w:color w:val="333333"/>
          <w:spacing w:val="30"/>
          <w:sz w:val="27"/>
          <w:szCs w:val="27"/>
        </w:rPr>
      </w:pPr>
    </w:p>
    <w:p w14:paraId="7490C00A" w14:textId="77777777" w:rsidR="00AA61E7" w:rsidRDefault="00AA61E7" w:rsidP="00AA61E7">
      <w:pPr>
        <w:pStyle w:val="a4"/>
        <w:spacing w:line="660" w:lineRule="atLeast"/>
        <w:ind w:firstLine="645"/>
        <w:rPr>
          <w:color w:val="333333"/>
          <w:spacing w:val="30"/>
          <w:sz w:val="27"/>
          <w:szCs w:val="27"/>
        </w:rPr>
      </w:pPr>
      <w:r>
        <w:rPr>
          <w:rStyle w:val="a5"/>
          <w:rFonts w:ascii="微软雅黑" w:eastAsia="微软雅黑" w:hAnsi="微软雅黑" w:hint="eastAsia"/>
          <w:color w:val="333333"/>
          <w:spacing w:val="30"/>
          <w:sz w:val="27"/>
          <w:szCs w:val="27"/>
        </w:rPr>
        <w:t>三、办理程序</w:t>
      </w:r>
    </w:p>
    <w:p w14:paraId="702434AB" w14:textId="77777777" w:rsidR="00AA61E7" w:rsidRDefault="00AA61E7" w:rsidP="00AA61E7">
      <w:pPr>
        <w:pStyle w:val="a4"/>
        <w:spacing w:line="660" w:lineRule="atLeast"/>
        <w:ind w:firstLine="645"/>
        <w:rPr>
          <w:color w:val="333333"/>
          <w:spacing w:val="30"/>
          <w:sz w:val="27"/>
          <w:szCs w:val="27"/>
        </w:rPr>
      </w:pPr>
      <w:r>
        <w:rPr>
          <w:rFonts w:ascii="微软雅黑" w:eastAsia="微软雅黑" w:hAnsi="微软雅黑" w:hint="eastAsia"/>
          <w:color w:val="333333"/>
          <w:spacing w:val="30"/>
          <w:sz w:val="27"/>
          <w:szCs w:val="27"/>
        </w:rPr>
        <w:t>（一）申请免试入学的运动员必须参加生源所在地省级招生考试部门组织的高考报名（具体按各省级招生考试部门要求执行）；</w:t>
      </w:r>
    </w:p>
    <w:p w14:paraId="380579D6" w14:textId="77777777" w:rsidR="00AA61E7" w:rsidRDefault="00AA61E7" w:rsidP="00AA61E7">
      <w:pPr>
        <w:pStyle w:val="a4"/>
        <w:spacing w:line="660" w:lineRule="atLeast"/>
        <w:ind w:firstLine="645"/>
        <w:rPr>
          <w:color w:val="333333"/>
          <w:spacing w:val="30"/>
          <w:sz w:val="27"/>
          <w:szCs w:val="27"/>
        </w:rPr>
      </w:pPr>
      <w:r>
        <w:rPr>
          <w:rFonts w:ascii="微软雅黑" w:eastAsia="微软雅黑" w:hAnsi="微软雅黑" w:hint="eastAsia"/>
          <w:color w:val="333333"/>
          <w:spacing w:val="30"/>
          <w:sz w:val="27"/>
          <w:szCs w:val="27"/>
        </w:rPr>
        <w:t>（二）申请免试入学的运动员应根据院校招生简章，自行联系拟申请就读高校，并填写《普通高校2018年优秀运动员免试入学审批表》，获得学校招生部门盖章同意；</w:t>
      </w:r>
    </w:p>
    <w:p w14:paraId="451FC801" w14:textId="77777777" w:rsidR="00AA61E7" w:rsidRDefault="00AA61E7" w:rsidP="00AA61E7">
      <w:pPr>
        <w:pStyle w:val="a4"/>
        <w:spacing w:line="660" w:lineRule="atLeast"/>
        <w:ind w:firstLine="645"/>
        <w:rPr>
          <w:color w:val="333333"/>
          <w:spacing w:val="30"/>
          <w:sz w:val="27"/>
          <w:szCs w:val="27"/>
        </w:rPr>
      </w:pPr>
      <w:r>
        <w:rPr>
          <w:rFonts w:ascii="微软雅黑" w:eastAsia="微软雅黑" w:hAnsi="微软雅黑" w:hint="eastAsia"/>
          <w:color w:val="333333"/>
          <w:spacing w:val="30"/>
          <w:sz w:val="27"/>
          <w:szCs w:val="27"/>
        </w:rPr>
        <w:t>（三）申请免试入学的运动员征得招生院校同意后，于2018年3月1日12：00前在中国运动文化教育网或网站APP（体教联盟）的“优秀运动员免试入学系统”</w:t>
      </w:r>
      <w:r>
        <w:rPr>
          <w:rFonts w:ascii="微软雅黑" w:eastAsia="微软雅黑" w:hAnsi="微软雅黑" w:hint="eastAsia"/>
          <w:color w:val="333333"/>
          <w:spacing w:val="30"/>
          <w:sz w:val="27"/>
          <w:szCs w:val="27"/>
        </w:rPr>
        <w:lastRenderedPageBreak/>
        <w:t>（以下简称免试系统）进行报名，并根据系统要求提交相关资料，逾期不予以受理；</w:t>
      </w:r>
    </w:p>
    <w:p w14:paraId="6F48B038" w14:textId="77777777" w:rsidR="00AA61E7" w:rsidRDefault="00AA61E7" w:rsidP="00AA61E7">
      <w:pPr>
        <w:pStyle w:val="a4"/>
        <w:spacing w:line="660" w:lineRule="atLeast"/>
        <w:ind w:firstLine="645"/>
        <w:rPr>
          <w:color w:val="333333"/>
          <w:spacing w:val="30"/>
          <w:sz w:val="27"/>
          <w:szCs w:val="27"/>
        </w:rPr>
      </w:pPr>
      <w:r>
        <w:rPr>
          <w:rFonts w:ascii="微软雅黑" w:eastAsia="微软雅黑" w:hAnsi="微软雅黑" w:hint="eastAsia"/>
          <w:color w:val="333333"/>
          <w:spacing w:val="30"/>
          <w:sz w:val="27"/>
          <w:szCs w:val="27"/>
        </w:rPr>
        <w:t>（四）省（自治区、直辖市）体育局、中央军委体育管理部门，以及体育总局各运动项目管理中心于2018年3月5日-20日12：00前通过“免试系统”管理终端完成运动员资格审核，审核后打印纸质《审核汇总表》（系统提供打印）盖章后，于3月31日前报体育总局科教司，逾期不予以受理；</w:t>
      </w:r>
    </w:p>
    <w:p w14:paraId="529D36B9" w14:textId="77777777" w:rsidR="00AA61E7" w:rsidRDefault="00AA61E7" w:rsidP="00AA61E7">
      <w:pPr>
        <w:pStyle w:val="a4"/>
        <w:spacing w:line="660" w:lineRule="atLeast"/>
        <w:ind w:firstLine="645"/>
        <w:rPr>
          <w:color w:val="333333"/>
          <w:spacing w:val="30"/>
          <w:sz w:val="27"/>
          <w:szCs w:val="27"/>
        </w:rPr>
      </w:pPr>
      <w:r>
        <w:rPr>
          <w:rFonts w:ascii="微软雅黑" w:eastAsia="微软雅黑" w:hAnsi="微软雅黑" w:hint="eastAsia"/>
          <w:color w:val="333333"/>
          <w:spacing w:val="30"/>
          <w:sz w:val="27"/>
          <w:szCs w:val="27"/>
        </w:rPr>
        <w:t>（五）通过审核的推荐名单将由在中国运动文化教育网及网站APP（体教联盟）上进行公示；</w:t>
      </w:r>
    </w:p>
    <w:p w14:paraId="74494413" w14:textId="77777777" w:rsidR="00AA61E7" w:rsidRDefault="00AA61E7" w:rsidP="00AA61E7">
      <w:pPr>
        <w:pStyle w:val="a4"/>
        <w:spacing w:line="660" w:lineRule="atLeast"/>
        <w:ind w:firstLine="645"/>
        <w:rPr>
          <w:color w:val="333333"/>
          <w:spacing w:val="30"/>
          <w:sz w:val="27"/>
          <w:szCs w:val="27"/>
        </w:rPr>
      </w:pPr>
      <w:r>
        <w:rPr>
          <w:rFonts w:ascii="微软雅黑" w:eastAsia="微软雅黑" w:hAnsi="微软雅黑" w:hint="eastAsia"/>
          <w:color w:val="333333"/>
          <w:spacing w:val="30"/>
          <w:sz w:val="27"/>
          <w:szCs w:val="27"/>
        </w:rPr>
        <w:t>（六）推荐名单经教育部批准后，由相关省级招生管理部门和高校按规定办理录取手续。</w:t>
      </w:r>
    </w:p>
    <w:p w14:paraId="39C58A2F" w14:textId="77777777" w:rsidR="00AA61E7" w:rsidRDefault="00AA61E7" w:rsidP="00AA61E7">
      <w:pPr>
        <w:pStyle w:val="a4"/>
        <w:spacing w:line="384" w:lineRule="atLeast"/>
        <w:rPr>
          <w:rFonts w:ascii="Helvetica" w:hAnsi="Helvetica" w:cs="Helvetica"/>
          <w:color w:val="333333"/>
          <w:spacing w:val="30"/>
          <w:sz w:val="27"/>
          <w:szCs w:val="27"/>
        </w:rPr>
      </w:pPr>
    </w:p>
    <w:p w14:paraId="6A52FB86" w14:textId="77777777" w:rsidR="00AA61E7" w:rsidRDefault="00AA61E7" w:rsidP="00AA61E7">
      <w:pPr>
        <w:pStyle w:val="a4"/>
        <w:spacing w:line="660" w:lineRule="atLeast"/>
        <w:ind w:firstLine="645"/>
        <w:rPr>
          <w:color w:val="333333"/>
          <w:spacing w:val="30"/>
          <w:sz w:val="27"/>
          <w:szCs w:val="27"/>
        </w:rPr>
      </w:pPr>
      <w:r>
        <w:rPr>
          <w:rStyle w:val="a5"/>
          <w:rFonts w:ascii="微软雅黑" w:eastAsia="微软雅黑" w:hAnsi="微软雅黑" w:hint="eastAsia"/>
          <w:color w:val="333333"/>
          <w:spacing w:val="30"/>
          <w:sz w:val="27"/>
          <w:szCs w:val="27"/>
        </w:rPr>
        <w:t>四、有关要求</w:t>
      </w:r>
    </w:p>
    <w:p w14:paraId="0C882457" w14:textId="77777777" w:rsidR="00AA61E7" w:rsidRDefault="00AA61E7" w:rsidP="00AA61E7">
      <w:pPr>
        <w:pStyle w:val="a4"/>
        <w:spacing w:line="660" w:lineRule="atLeast"/>
        <w:ind w:firstLine="645"/>
        <w:rPr>
          <w:color w:val="333333"/>
          <w:spacing w:val="30"/>
          <w:sz w:val="27"/>
          <w:szCs w:val="27"/>
        </w:rPr>
      </w:pPr>
      <w:r>
        <w:rPr>
          <w:rFonts w:ascii="微软雅黑" w:eastAsia="微软雅黑" w:hAnsi="微软雅黑" w:hint="eastAsia"/>
          <w:color w:val="333333"/>
          <w:spacing w:val="30"/>
          <w:sz w:val="27"/>
          <w:szCs w:val="27"/>
        </w:rPr>
        <w:t>（一）各省（自治区、直辖市）体育局、中央军委体育管理部门、运动项目管理中心和高校要加强对优秀运动员免试入学工作的管理，严格按照有关文件规定对运动员资格和条件进行审核，积极开展推荐优秀运动员免试进入高校学习工作；</w:t>
      </w:r>
    </w:p>
    <w:p w14:paraId="5DE6DD38" w14:textId="77777777" w:rsidR="00AA61E7" w:rsidRDefault="00AA61E7" w:rsidP="00AA61E7">
      <w:pPr>
        <w:pStyle w:val="a4"/>
        <w:spacing w:line="660" w:lineRule="atLeast"/>
        <w:ind w:firstLine="645"/>
        <w:rPr>
          <w:color w:val="333333"/>
          <w:spacing w:val="30"/>
          <w:sz w:val="27"/>
          <w:szCs w:val="27"/>
        </w:rPr>
      </w:pPr>
      <w:r>
        <w:rPr>
          <w:rFonts w:ascii="微软雅黑" w:eastAsia="微软雅黑" w:hAnsi="微软雅黑" w:hint="eastAsia"/>
          <w:color w:val="333333"/>
          <w:spacing w:val="30"/>
          <w:sz w:val="27"/>
          <w:szCs w:val="27"/>
        </w:rPr>
        <w:t>（二）高校接收优秀运动员免试入学，必须认真审核运动员填报的《普通高校2018年优秀运动员免试入学审</w:t>
      </w:r>
      <w:r>
        <w:rPr>
          <w:rFonts w:ascii="微软雅黑" w:eastAsia="微软雅黑" w:hAnsi="微软雅黑" w:hint="eastAsia"/>
          <w:color w:val="333333"/>
          <w:spacing w:val="30"/>
          <w:sz w:val="27"/>
          <w:szCs w:val="27"/>
        </w:rPr>
        <w:lastRenderedPageBreak/>
        <w:t>批表》，对运动员就读专业进行明确，并做好招生专业确定和计划预留；符合条件的运动员可免试进入高校体育学类本科专业，如运动员申请就读其他专业，应参加运动训练、武术与民族传统体育专业单独招生文化课考试，由高校自主划定文化课录取分数线。</w:t>
      </w:r>
    </w:p>
    <w:p w14:paraId="7CC18F59" w14:textId="77777777" w:rsidR="00AA61E7" w:rsidRDefault="00AA61E7" w:rsidP="00AA61E7">
      <w:pPr>
        <w:pStyle w:val="a4"/>
        <w:spacing w:line="660" w:lineRule="atLeast"/>
        <w:ind w:firstLine="645"/>
        <w:rPr>
          <w:color w:val="333333"/>
          <w:spacing w:val="30"/>
          <w:sz w:val="27"/>
          <w:szCs w:val="27"/>
        </w:rPr>
      </w:pPr>
      <w:r>
        <w:rPr>
          <w:rFonts w:ascii="微软雅黑" w:eastAsia="微软雅黑" w:hAnsi="微软雅黑" w:hint="eastAsia"/>
          <w:color w:val="333333"/>
          <w:spacing w:val="30"/>
          <w:sz w:val="27"/>
          <w:szCs w:val="27"/>
        </w:rPr>
        <w:t>体育学类本科专业：体育教育、运动训练、社会体育指导与管理、武术与民族传统体育、运动人体科学、运动康复、休闲体育</w:t>
      </w:r>
    </w:p>
    <w:p w14:paraId="28A539A7" w14:textId="77777777" w:rsidR="00AA61E7" w:rsidRDefault="00AA61E7" w:rsidP="00AA61E7">
      <w:pPr>
        <w:pStyle w:val="a4"/>
        <w:spacing w:line="660" w:lineRule="atLeast"/>
        <w:ind w:firstLine="645"/>
        <w:rPr>
          <w:color w:val="333333"/>
          <w:spacing w:val="30"/>
          <w:sz w:val="27"/>
          <w:szCs w:val="27"/>
        </w:rPr>
      </w:pPr>
      <w:r>
        <w:rPr>
          <w:rFonts w:ascii="微软雅黑" w:eastAsia="微软雅黑" w:hAnsi="微软雅黑" w:hint="eastAsia"/>
          <w:color w:val="333333"/>
          <w:spacing w:val="30"/>
          <w:sz w:val="27"/>
          <w:szCs w:val="27"/>
        </w:rPr>
        <w:t>（三）每位运动员只能获得一所高校许可，若被两所以上高校同时批准录取，应在报名前选择一所高校，并主动告知放弃的高校招生部门，征得放弃院校招生部门同意，否则将取消入学资格；</w:t>
      </w:r>
    </w:p>
    <w:p w14:paraId="65A179EE" w14:textId="77777777" w:rsidR="00AA61E7" w:rsidRDefault="00AA61E7" w:rsidP="00AA61E7">
      <w:pPr>
        <w:pStyle w:val="a4"/>
        <w:spacing w:line="660" w:lineRule="atLeast"/>
        <w:ind w:firstLine="645"/>
        <w:rPr>
          <w:color w:val="333333"/>
          <w:spacing w:val="30"/>
          <w:sz w:val="27"/>
          <w:szCs w:val="27"/>
        </w:rPr>
      </w:pPr>
      <w:r>
        <w:rPr>
          <w:rFonts w:ascii="微软雅黑" w:eastAsia="微软雅黑" w:hAnsi="微软雅黑" w:hint="eastAsia"/>
          <w:color w:val="333333"/>
          <w:spacing w:val="30"/>
          <w:sz w:val="27"/>
          <w:szCs w:val="27"/>
        </w:rPr>
        <w:t>（四）运动员若在申报过程中弄虚作假，经查实，取消当年申报或录取资格，已入学者，取消其入学资格，并视情节轻重，依据《国家教育考试违规处理办法》（教育部33号令）进行处理；</w:t>
      </w:r>
    </w:p>
    <w:p w14:paraId="7ECF9D7D" w14:textId="77777777" w:rsidR="00AA61E7" w:rsidRDefault="00AA61E7" w:rsidP="00AA61E7">
      <w:pPr>
        <w:pStyle w:val="a4"/>
        <w:spacing w:line="660" w:lineRule="atLeast"/>
        <w:ind w:firstLine="645"/>
        <w:rPr>
          <w:color w:val="333333"/>
          <w:spacing w:val="30"/>
          <w:sz w:val="27"/>
          <w:szCs w:val="27"/>
        </w:rPr>
      </w:pPr>
      <w:r>
        <w:rPr>
          <w:rFonts w:ascii="微软雅黑" w:eastAsia="微软雅黑" w:hAnsi="微软雅黑" w:hint="eastAsia"/>
          <w:color w:val="333333"/>
          <w:spacing w:val="30"/>
          <w:sz w:val="27"/>
          <w:szCs w:val="27"/>
        </w:rPr>
        <w:t>（五）申报冰球、棒球、垒球和橄榄球项目免试入学的运动员将在2018年运动训练单招统一考试期间进行专业水平复核，具体安排另行通知。</w:t>
      </w:r>
    </w:p>
    <w:p w14:paraId="7DD9B22D" w14:textId="77777777" w:rsidR="00AA61E7" w:rsidRDefault="00AA61E7" w:rsidP="00AA61E7">
      <w:pPr>
        <w:pStyle w:val="a4"/>
        <w:spacing w:line="660" w:lineRule="atLeast"/>
        <w:ind w:firstLine="645"/>
        <w:rPr>
          <w:color w:val="333333"/>
          <w:spacing w:val="30"/>
          <w:sz w:val="27"/>
          <w:szCs w:val="27"/>
        </w:rPr>
      </w:pPr>
      <w:r>
        <w:rPr>
          <w:rFonts w:ascii="微软雅黑" w:eastAsia="微软雅黑" w:hAnsi="微软雅黑" w:hint="eastAsia"/>
          <w:color w:val="333333"/>
          <w:spacing w:val="30"/>
          <w:sz w:val="27"/>
          <w:szCs w:val="27"/>
        </w:rPr>
        <w:t>联系人：罗建彬</w:t>
      </w:r>
    </w:p>
    <w:p w14:paraId="23956C99" w14:textId="77777777" w:rsidR="00AA61E7" w:rsidRDefault="00AA61E7" w:rsidP="00AA61E7">
      <w:pPr>
        <w:pStyle w:val="a4"/>
        <w:spacing w:line="660" w:lineRule="atLeast"/>
        <w:ind w:firstLine="645"/>
        <w:rPr>
          <w:color w:val="333333"/>
          <w:spacing w:val="30"/>
          <w:sz w:val="27"/>
          <w:szCs w:val="27"/>
        </w:rPr>
      </w:pPr>
      <w:r>
        <w:rPr>
          <w:rFonts w:ascii="微软雅黑" w:eastAsia="微软雅黑" w:hAnsi="微软雅黑" w:hint="eastAsia"/>
          <w:color w:val="333333"/>
          <w:spacing w:val="30"/>
          <w:sz w:val="27"/>
          <w:szCs w:val="27"/>
        </w:rPr>
        <w:t>电  话：010-87182326  010-67134017（传真）</w:t>
      </w:r>
    </w:p>
    <w:p w14:paraId="3673F3FD" w14:textId="77777777" w:rsidR="00AA61E7" w:rsidRDefault="00AA61E7" w:rsidP="00AA61E7">
      <w:pPr>
        <w:pStyle w:val="a4"/>
        <w:spacing w:line="660" w:lineRule="atLeast"/>
        <w:ind w:firstLine="645"/>
        <w:rPr>
          <w:color w:val="333333"/>
          <w:spacing w:val="30"/>
          <w:sz w:val="27"/>
          <w:szCs w:val="27"/>
        </w:rPr>
      </w:pPr>
      <w:r>
        <w:rPr>
          <w:rFonts w:ascii="微软雅黑" w:eastAsia="微软雅黑" w:hAnsi="微软雅黑" w:hint="eastAsia"/>
          <w:color w:val="333333"/>
          <w:spacing w:val="30"/>
          <w:sz w:val="27"/>
          <w:szCs w:val="27"/>
        </w:rPr>
        <w:lastRenderedPageBreak/>
        <w:t>地  址：北京市东城区体育馆路2号体育总局科教司</w:t>
      </w:r>
    </w:p>
    <w:p w14:paraId="1963F28D" w14:textId="77777777" w:rsidR="00AA61E7" w:rsidRDefault="00AA61E7" w:rsidP="00AA61E7">
      <w:pPr>
        <w:pStyle w:val="a4"/>
        <w:spacing w:line="660" w:lineRule="atLeast"/>
        <w:ind w:firstLine="645"/>
        <w:rPr>
          <w:color w:val="333333"/>
          <w:spacing w:val="30"/>
          <w:sz w:val="27"/>
          <w:szCs w:val="27"/>
        </w:rPr>
      </w:pPr>
      <w:r>
        <w:rPr>
          <w:rFonts w:ascii="微软雅黑" w:eastAsia="微软雅黑" w:hAnsi="微软雅黑" w:hint="eastAsia"/>
          <w:color w:val="333333"/>
          <w:spacing w:val="30"/>
          <w:sz w:val="27"/>
          <w:szCs w:val="27"/>
        </w:rPr>
        <w:t>邮  编：100763</w:t>
      </w:r>
    </w:p>
    <w:p w14:paraId="2A5CC332" w14:textId="77777777" w:rsidR="00AA61E7" w:rsidRDefault="00AA61E7" w:rsidP="00AA61E7">
      <w:pPr>
        <w:pStyle w:val="a4"/>
        <w:spacing w:line="432" w:lineRule="auto"/>
        <w:rPr>
          <w:color w:val="333333"/>
        </w:rPr>
      </w:pPr>
    </w:p>
    <w:p w14:paraId="43B922F1" w14:textId="77777777" w:rsidR="00AA61E7" w:rsidRDefault="00AA61E7" w:rsidP="00AA61E7">
      <w:pPr>
        <w:pStyle w:val="a4"/>
        <w:spacing w:line="432" w:lineRule="auto"/>
        <w:rPr>
          <w:color w:val="333333"/>
        </w:rPr>
      </w:pPr>
    </w:p>
    <w:p w14:paraId="307E3FDC" w14:textId="77777777" w:rsidR="00AA61E7" w:rsidRDefault="00AA61E7" w:rsidP="00AA61E7">
      <w:pPr>
        <w:pStyle w:val="a4"/>
        <w:spacing w:line="240" w:lineRule="atLeast"/>
        <w:ind w:firstLine="480"/>
        <w:rPr>
          <w:color w:val="333333"/>
        </w:rPr>
      </w:pPr>
      <w:hyperlink r:id="rId12" w:tooltip="附件1：普通高校2018年优秀运动员免试入学审批表.docx" w:history="1">
        <w:r>
          <w:rPr>
            <w:rStyle w:val="a3"/>
            <w:rFonts w:ascii="微软雅黑" w:eastAsia="微软雅黑" w:hAnsi="微软雅黑" w:hint="eastAsia"/>
            <w:color w:val="0066CC"/>
          </w:rPr>
          <w:t>附件1：普通高校2018年优秀运动员免试入学审批表.docx</w:t>
        </w:r>
      </w:hyperlink>
    </w:p>
    <w:p w14:paraId="76649942" w14:textId="77777777" w:rsidR="00AA61E7" w:rsidRDefault="00AA61E7" w:rsidP="00AA61E7">
      <w:pPr>
        <w:pStyle w:val="a4"/>
        <w:spacing w:line="432" w:lineRule="auto"/>
        <w:rPr>
          <w:color w:val="333333"/>
        </w:rPr>
      </w:pPr>
    </w:p>
    <w:p w14:paraId="0C587DFA" w14:textId="77777777" w:rsidR="00AA61E7" w:rsidRDefault="00AA61E7" w:rsidP="00AA61E7">
      <w:pPr>
        <w:pStyle w:val="a4"/>
        <w:spacing w:line="240" w:lineRule="atLeast"/>
        <w:ind w:firstLine="480"/>
        <w:rPr>
          <w:color w:val="333333"/>
        </w:rPr>
      </w:pPr>
      <w:hyperlink r:id="rId13" w:tooltip="附件：2018年优秀运动员免试入学的竞赛项目及赛事表.docx" w:history="1">
        <w:r>
          <w:rPr>
            <w:rStyle w:val="a3"/>
            <w:rFonts w:ascii="微软雅黑" w:eastAsia="微软雅黑" w:hAnsi="微软雅黑" w:hint="eastAsia"/>
            <w:color w:val="0066CC"/>
          </w:rPr>
          <w:t>附件2：2018年优秀运动员免试入学的竞赛项目及赛事表.docx</w:t>
        </w:r>
      </w:hyperlink>
    </w:p>
    <w:p w14:paraId="39E5A32E" w14:textId="77777777" w:rsidR="00AA61E7" w:rsidRDefault="00AA61E7" w:rsidP="00AA61E7">
      <w:pPr>
        <w:pStyle w:val="a4"/>
        <w:spacing w:after="270" w:line="660" w:lineRule="atLeast"/>
        <w:ind w:firstLine="645"/>
        <w:rPr>
          <w:color w:val="333333"/>
          <w:spacing w:val="30"/>
          <w:sz w:val="27"/>
          <w:szCs w:val="27"/>
        </w:rPr>
      </w:pPr>
    </w:p>
    <w:p w14:paraId="39B200DD" w14:textId="77777777" w:rsidR="00AA61E7" w:rsidRDefault="00AA61E7" w:rsidP="00AA61E7">
      <w:pPr>
        <w:pStyle w:val="a4"/>
        <w:spacing w:line="432" w:lineRule="auto"/>
        <w:ind w:firstLine="1125"/>
        <w:rPr>
          <w:color w:val="333333"/>
          <w:spacing w:val="30"/>
          <w:sz w:val="27"/>
          <w:szCs w:val="27"/>
        </w:rPr>
      </w:pPr>
      <w:r>
        <w:rPr>
          <w:rFonts w:ascii="微软雅黑" w:eastAsia="微软雅黑" w:hAnsi="微软雅黑" w:hint="eastAsia"/>
          <w:color w:val="333333"/>
          <w:spacing w:val="30"/>
          <w:sz w:val="27"/>
          <w:szCs w:val="27"/>
        </w:rPr>
        <w:t>                                                                             体育总局科教司</w:t>
      </w:r>
    </w:p>
    <w:p w14:paraId="7CD8005D" w14:textId="77777777" w:rsidR="00AA61E7" w:rsidRDefault="00AA61E7" w:rsidP="00AA61E7">
      <w:pPr>
        <w:pStyle w:val="a4"/>
        <w:spacing w:line="432" w:lineRule="auto"/>
        <w:jc w:val="right"/>
        <w:rPr>
          <w:color w:val="333333"/>
          <w:spacing w:val="30"/>
          <w:sz w:val="27"/>
          <w:szCs w:val="27"/>
        </w:rPr>
      </w:pPr>
      <w:r>
        <w:rPr>
          <w:rFonts w:ascii="微软雅黑" w:eastAsia="微软雅黑" w:hAnsi="微软雅黑" w:hint="eastAsia"/>
          <w:color w:val="333333"/>
          <w:spacing w:val="30"/>
          <w:sz w:val="27"/>
          <w:szCs w:val="27"/>
        </w:rPr>
        <w:t>2017年11月10日</w:t>
      </w:r>
    </w:p>
    <w:p w14:paraId="4EE26805" w14:textId="77777777" w:rsidR="00570EFA" w:rsidRDefault="00AA61E7">
      <w:bookmarkStart w:id="0" w:name="_GoBack"/>
      <w:bookmarkEnd w:id="0"/>
    </w:p>
    <w:sectPr w:rsidR="00570E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icrosoft Yahei">
    <w:altName w:val="Cambria"/>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31B"/>
    <w:rsid w:val="00067011"/>
    <w:rsid w:val="003F282E"/>
    <w:rsid w:val="007077C0"/>
    <w:rsid w:val="00AA61E7"/>
    <w:rsid w:val="00B86A74"/>
    <w:rsid w:val="00BC231B"/>
    <w:rsid w:val="00F93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1E9267-5179-4963-8A11-DF55A775D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A61E7"/>
    <w:rPr>
      <w:color w:val="0000FF"/>
      <w:u w:val="single"/>
    </w:rPr>
  </w:style>
  <w:style w:type="paragraph" w:styleId="a4">
    <w:name w:val="Normal (Web)"/>
    <w:basedOn w:val="a"/>
    <w:uiPriority w:val="99"/>
    <w:semiHidden/>
    <w:unhideWhenUsed/>
    <w:rsid w:val="00AA61E7"/>
    <w:pPr>
      <w:widowControl/>
      <w:jc w:val="left"/>
    </w:pPr>
    <w:rPr>
      <w:rFonts w:ascii="Microsoft Yahei" w:eastAsia="宋体" w:hAnsi="Microsoft Yahei" w:cs="宋体"/>
      <w:kern w:val="0"/>
      <w:sz w:val="24"/>
      <w:szCs w:val="24"/>
    </w:rPr>
  </w:style>
  <w:style w:type="character" w:styleId="a5">
    <w:name w:val="Strong"/>
    <w:basedOn w:val="a0"/>
    <w:uiPriority w:val="22"/>
    <w:qFormat/>
    <w:rsid w:val="00AA61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21154">
      <w:bodyDiv w:val="1"/>
      <w:marLeft w:val="0"/>
      <w:marRight w:val="0"/>
      <w:marTop w:val="0"/>
      <w:marBottom w:val="0"/>
      <w:divBdr>
        <w:top w:val="none" w:sz="0" w:space="0" w:color="auto"/>
        <w:left w:val="none" w:sz="0" w:space="0" w:color="auto"/>
        <w:bottom w:val="none" w:sz="0" w:space="0" w:color="auto"/>
        <w:right w:val="none" w:sz="0" w:space="0" w:color="auto"/>
      </w:divBdr>
      <w:divsChild>
        <w:div w:id="1544632150">
          <w:marLeft w:val="0"/>
          <w:marRight w:val="0"/>
          <w:marTop w:val="225"/>
          <w:marBottom w:val="0"/>
          <w:divBdr>
            <w:top w:val="none" w:sz="0" w:space="0" w:color="auto"/>
            <w:left w:val="none" w:sz="0" w:space="0" w:color="auto"/>
            <w:bottom w:val="none" w:sz="0" w:space="0" w:color="auto"/>
            <w:right w:val="none" w:sz="0" w:space="0" w:color="auto"/>
          </w:divBdr>
          <w:divsChild>
            <w:div w:id="66349199">
              <w:marLeft w:val="0"/>
              <w:marRight w:val="0"/>
              <w:marTop w:val="0"/>
              <w:marBottom w:val="0"/>
              <w:divBdr>
                <w:top w:val="none" w:sz="0" w:space="0" w:color="auto"/>
                <w:left w:val="none" w:sz="0" w:space="0" w:color="auto"/>
                <w:bottom w:val="none" w:sz="0" w:space="0" w:color="auto"/>
                <w:right w:val="none" w:sz="0" w:space="0" w:color="auto"/>
              </w:divBdr>
              <w:divsChild>
                <w:div w:id="2036689577">
                  <w:marLeft w:val="0"/>
                  <w:marRight w:val="0"/>
                  <w:marTop w:val="225"/>
                  <w:marBottom w:val="0"/>
                  <w:divBdr>
                    <w:top w:val="single" w:sz="6" w:space="15" w:color="F2F2F2"/>
                    <w:left w:val="single" w:sz="6" w:space="29" w:color="F2F2F2"/>
                    <w:bottom w:val="single" w:sz="6" w:space="15" w:color="F2F2F2"/>
                    <w:right w:val="single" w:sz="6" w:space="29" w:color="F2F2F2"/>
                  </w:divBdr>
                  <w:divsChild>
                    <w:div w:id="2956495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hyperlink" Target="http://www.ydyeducation.com/uploadfile/ueditor/php/upload/file/20171120/1511166406189967.docx" TargetMode="Externa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www.ydyeducation.com/uploadfile/ueditor/php/upload/file/20171120/1511166393609853.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1833</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陈乐</dc:creator>
  <cp:keywords/>
  <dc:description/>
  <cp:lastModifiedBy>陈乐</cp:lastModifiedBy>
  <cp:revision>3</cp:revision>
  <dcterms:created xsi:type="dcterms:W3CDTF">2017-11-20T12:20:00Z</dcterms:created>
  <dcterms:modified xsi:type="dcterms:W3CDTF">2017-11-20T12:20:00Z</dcterms:modified>
</cp:coreProperties>
</file>